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4EA3" w:rsidRPr="007A4EDD" w:rsidRDefault="00CE4EA3" w:rsidP="00CE4EA3">
      <w:pPr>
        <w:pStyle w:val="1"/>
      </w:pPr>
      <w:bookmarkStart w:id="0" w:name="_Toc336498365"/>
      <w:r w:rsidRPr="007A4EDD">
        <w:rPr>
          <w:rFonts w:hint="eastAsia"/>
        </w:rPr>
        <w:t>数学与统计学院</w:t>
      </w:r>
      <w:bookmarkEnd w:id="0"/>
    </w:p>
    <w:p w:rsidR="00D4462A" w:rsidRDefault="001518F3" w:rsidP="001518F3">
      <w:pPr>
        <w:spacing w:line="360" w:lineRule="auto"/>
        <w:ind w:firstLineChars="200" w:firstLine="400"/>
        <w:rPr>
          <w:color w:val="000000"/>
          <w:sz w:val="20"/>
          <w:szCs w:val="20"/>
        </w:rPr>
      </w:pPr>
      <w:r>
        <w:rPr>
          <w:rFonts w:hint="eastAsia"/>
          <w:color w:val="000000"/>
          <w:sz w:val="20"/>
          <w:szCs w:val="20"/>
        </w:rPr>
        <w:t>华中科技大学数学与统计学院始建于</w:t>
      </w:r>
      <w:r>
        <w:rPr>
          <w:rFonts w:hint="eastAsia"/>
          <w:color w:val="000000"/>
          <w:sz w:val="20"/>
          <w:szCs w:val="20"/>
        </w:rPr>
        <w:t>1953</w:t>
      </w:r>
      <w:r>
        <w:rPr>
          <w:rFonts w:hint="eastAsia"/>
          <w:color w:val="000000"/>
          <w:sz w:val="20"/>
          <w:szCs w:val="20"/>
        </w:rPr>
        <w:t>年，经历了由数学教研室、数学系到数学与统计学院的发展历程。上世纪</w:t>
      </w:r>
      <w:r>
        <w:rPr>
          <w:rFonts w:hint="eastAsia"/>
          <w:color w:val="000000"/>
          <w:sz w:val="20"/>
          <w:szCs w:val="20"/>
        </w:rPr>
        <w:t>50</w:t>
      </w:r>
      <w:r>
        <w:rPr>
          <w:rFonts w:hint="eastAsia"/>
          <w:color w:val="000000"/>
          <w:sz w:val="20"/>
          <w:szCs w:val="20"/>
        </w:rPr>
        <w:t>年代初，著名数理统计学家林少宫先生从美国</w:t>
      </w:r>
      <w:r>
        <w:rPr>
          <w:rFonts w:hint="eastAsia"/>
          <w:color w:val="000000"/>
          <w:sz w:val="20"/>
          <w:szCs w:val="20"/>
        </w:rPr>
        <w:t>Illinois</w:t>
      </w:r>
      <w:r>
        <w:rPr>
          <w:rFonts w:hint="eastAsia"/>
          <w:color w:val="000000"/>
          <w:sz w:val="20"/>
          <w:szCs w:val="20"/>
        </w:rPr>
        <w:t>大学归来与熊庆来先生的弟子戴良谟等数学界老前辈一起主持了本学科的初创工作。上世纪</w:t>
      </w:r>
      <w:r>
        <w:rPr>
          <w:rFonts w:hint="eastAsia"/>
          <w:color w:val="000000"/>
          <w:sz w:val="20"/>
          <w:szCs w:val="20"/>
        </w:rPr>
        <w:t>70</w:t>
      </w:r>
      <w:r>
        <w:rPr>
          <w:rFonts w:hint="eastAsia"/>
          <w:color w:val="000000"/>
          <w:sz w:val="20"/>
          <w:szCs w:val="20"/>
        </w:rPr>
        <w:t>年代末，徐利治教授亲任系主任主持了数学系的创建工作，并于</w:t>
      </w:r>
      <w:r>
        <w:rPr>
          <w:rFonts w:hint="eastAsia"/>
          <w:color w:val="000000"/>
          <w:sz w:val="20"/>
          <w:szCs w:val="20"/>
        </w:rPr>
        <w:t>1981</w:t>
      </w:r>
      <w:r>
        <w:rPr>
          <w:rFonts w:hint="eastAsia"/>
          <w:color w:val="000000"/>
          <w:sz w:val="20"/>
          <w:szCs w:val="20"/>
        </w:rPr>
        <w:t>年获得应用数学硕士点，随后形成了应用数学、计算数学与运筹学协调发展的良好局面，在全国率先举办了数理逻辑、模糊数学等专题讨论班，创建了《数学评论与研究》和《模糊数学》学术期刊，并培养了国际著名数理经济学家田国强、艾春荣，美国</w:t>
      </w:r>
      <w:r>
        <w:rPr>
          <w:rFonts w:hint="eastAsia"/>
          <w:color w:val="000000"/>
          <w:sz w:val="20"/>
          <w:szCs w:val="20"/>
        </w:rPr>
        <w:t xml:space="preserve"> Purdue </w:t>
      </w:r>
      <w:r>
        <w:rPr>
          <w:rFonts w:hint="eastAsia"/>
          <w:color w:val="000000"/>
          <w:sz w:val="20"/>
          <w:szCs w:val="20"/>
        </w:rPr>
        <w:t>大学教授蔡智强等一批杰出学者。八十年代中期，陈庆益教授加盟我校进一步推动和加速了本学科的发展，其主持创建了《应用数学》杂志，并培养了长江特聘教授方复全等一大批数学人才。九十年代初，黄志远教授调来我校创建了随机分析研究中心，其与杰出青年基金获得者、长江特聘教授任佳刚一起推动了我校在概率统计领域的研究，并使我校获得了概率论与数理统计博士点。经过几十年的艰苦努力，目前数学与统计学院拥有数学博士后流动站、数学一级学科博士点和数学一级学科硕士点、统计学一级学科博士点，以及应用统计专业硕士点。在学位授权点建设的同时，数学与统计学院也先后建立了数学与应用数学、信息与计算科学、统计学三个本科专业。学院现有在校学生</w:t>
      </w:r>
      <w:r w:rsidR="008C7963">
        <w:rPr>
          <w:rFonts w:hint="eastAsia"/>
          <w:color w:val="000000"/>
          <w:sz w:val="20"/>
          <w:szCs w:val="20"/>
        </w:rPr>
        <w:t>682</w:t>
      </w:r>
      <w:r>
        <w:rPr>
          <w:rFonts w:hint="eastAsia"/>
          <w:color w:val="000000"/>
          <w:sz w:val="20"/>
          <w:szCs w:val="20"/>
        </w:rPr>
        <w:t>人，其中本科生</w:t>
      </w:r>
      <w:r w:rsidR="008C7963">
        <w:rPr>
          <w:rFonts w:hint="eastAsia"/>
          <w:color w:val="000000"/>
          <w:sz w:val="20"/>
          <w:szCs w:val="20"/>
        </w:rPr>
        <w:t>425</w:t>
      </w:r>
      <w:r>
        <w:rPr>
          <w:rFonts w:hint="eastAsia"/>
          <w:color w:val="000000"/>
          <w:sz w:val="20"/>
          <w:szCs w:val="20"/>
        </w:rPr>
        <w:t>人、硕士生</w:t>
      </w:r>
      <w:r w:rsidR="008C7963">
        <w:rPr>
          <w:rFonts w:hint="eastAsia"/>
          <w:color w:val="000000"/>
          <w:sz w:val="20"/>
          <w:szCs w:val="20"/>
        </w:rPr>
        <w:t>181</w:t>
      </w:r>
      <w:r>
        <w:rPr>
          <w:rFonts w:hint="eastAsia"/>
          <w:color w:val="000000"/>
          <w:sz w:val="20"/>
          <w:szCs w:val="20"/>
        </w:rPr>
        <w:t>人、博士生</w:t>
      </w:r>
      <w:r w:rsidR="001E6C86">
        <w:rPr>
          <w:rFonts w:hint="eastAsia"/>
          <w:color w:val="000000"/>
          <w:sz w:val="20"/>
          <w:szCs w:val="20"/>
        </w:rPr>
        <w:t>67</w:t>
      </w:r>
      <w:r>
        <w:rPr>
          <w:rFonts w:hint="eastAsia"/>
          <w:color w:val="000000"/>
          <w:sz w:val="20"/>
          <w:szCs w:val="20"/>
        </w:rPr>
        <w:t>人、留学博士生</w:t>
      </w:r>
      <w:r w:rsidR="00651E8D">
        <w:rPr>
          <w:rFonts w:hint="eastAsia"/>
          <w:color w:val="000000"/>
          <w:sz w:val="20"/>
          <w:szCs w:val="20"/>
        </w:rPr>
        <w:t>11</w:t>
      </w:r>
      <w:r>
        <w:rPr>
          <w:rFonts w:hint="eastAsia"/>
          <w:color w:val="000000"/>
          <w:sz w:val="20"/>
          <w:szCs w:val="20"/>
        </w:rPr>
        <w:t>人。</w:t>
      </w:r>
      <w:r>
        <w:rPr>
          <w:rFonts w:hint="eastAsia"/>
          <w:color w:val="000000"/>
          <w:sz w:val="20"/>
          <w:szCs w:val="20"/>
        </w:rPr>
        <w:br/>
      </w:r>
      <w:r>
        <w:rPr>
          <w:rFonts w:hint="eastAsia"/>
          <w:color w:val="000000"/>
          <w:sz w:val="20"/>
          <w:szCs w:val="20"/>
        </w:rPr>
        <w:t>数学与统计学院现有教职工</w:t>
      </w:r>
      <w:r>
        <w:rPr>
          <w:rFonts w:hint="eastAsia"/>
          <w:color w:val="000000"/>
          <w:sz w:val="20"/>
          <w:szCs w:val="20"/>
        </w:rPr>
        <w:t>109</w:t>
      </w:r>
      <w:r>
        <w:rPr>
          <w:rFonts w:hint="eastAsia"/>
          <w:color w:val="000000"/>
          <w:sz w:val="20"/>
          <w:szCs w:val="20"/>
        </w:rPr>
        <w:t>人，在编教师</w:t>
      </w:r>
      <w:r>
        <w:rPr>
          <w:rFonts w:hint="eastAsia"/>
          <w:color w:val="000000"/>
          <w:sz w:val="20"/>
          <w:szCs w:val="20"/>
        </w:rPr>
        <w:t>96</w:t>
      </w:r>
      <w:r>
        <w:rPr>
          <w:rFonts w:hint="eastAsia"/>
          <w:color w:val="000000"/>
          <w:sz w:val="20"/>
          <w:szCs w:val="20"/>
        </w:rPr>
        <w:t>人，其中博士生导师</w:t>
      </w:r>
      <w:r w:rsidR="008C7963">
        <w:rPr>
          <w:rFonts w:hint="eastAsia"/>
          <w:color w:val="000000"/>
          <w:sz w:val="20"/>
          <w:szCs w:val="20"/>
        </w:rPr>
        <w:t>15</w:t>
      </w:r>
      <w:r>
        <w:rPr>
          <w:rFonts w:hint="eastAsia"/>
          <w:color w:val="000000"/>
          <w:sz w:val="20"/>
          <w:szCs w:val="20"/>
        </w:rPr>
        <w:t>人，教授</w:t>
      </w:r>
      <w:r w:rsidR="008C7963">
        <w:rPr>
          <w:rFonts w:hint="eastAsia"/>
          <w:color w:val="000000"/>
          <w:sz w:val="20"/>
          <w:szCs w:val="20"/>
        </w:rPr>
        <w:t>23</w:t>
      </w:r>
      <w:r>
        <w:rPr>
          <w:rFonts w:hint="eastAsia"/>
          <w:color w:val="000000"/>
          <w:sz w:val="20"/>
          <w:szCs w:val="20"/>
        </w:rPr>
        <w:t>人，副教授</w:t>
      </w:r>
      <w:r w:rsidR="008C7963">
        <w:rPr>
          <w:rFonts w:hint="eastAsia"/>
          <w:color w:val="000000"/>
          <w:sz w:val="20"/>
          <w:szCs w:val="20"/>
        </w:rPr>
        <w:t>38</w:t>
      </w:r>
      <w:r>
        <w:rPr>
          <w:rFonts w:hint="eastAsia"/>
          <w:color w:val="000000"/>
          <w:sz w:val="20"/>
          <w:szCs w:val="20"/>
        </w:rPr>
        <w:t>人，教师中有博士学位者占</w:t>
      </w:r>
      <w:r>
        <w:rPr>
          <w:rFonts w:hint="eastAsia"/>
          <w:color w:val="000000"/>
          <w:sz w:val="20"/>
          <w:szCs w:val="20"/>
        </w:rPr>
        <w:t>70%</w:t>
      </w:r>
      <w:r>
        <w:rPr>
          <w:rFonts w:hint="eastAsia"/>
          <w:color w:val="000000"/>
          <w:sz w:val="20"/>
          <w:szCs w:val="20"/>
        </w:rPr>
        <w:t>，有“千人计划”入选者</w:t>
      </w:r>
      <w:r>
        <w:rPr>
          <w:rFonts w:hint="eastAsia"/>
          <w:color w:val="000000"/>
          <w:sz w:val="20"/>
          <w:szCs w:val="20"/>
        </w:rPr>
        <w:t>2</w:t>
      </w:r>
      <w:r>
        <w:rPr>
          <w:rFonts w:hint="eastAsia"/>
          <w:color w:val="000000"/>
          <w:sz w:val="20"/>
          <w:szCs w:val="20"/>
        </w:rPr>
        <w:t>名、国家“杰出青年基金”获得者</w:t>
      </w:r>
      <w:r w:rsidR="007E02A9">
        <w:rPr>
          <w:rFonts w:hint="eastAsia"/>
          <w:color w:val="000000"/>
          <w:sz w:val="20"/>
          <w:szCs w:val="20"/>
        </w:rPr>
        <w:t>1</w:t>
      </w:r>
      <w:r>
        <w:rPr>
          <w:rFonts w:hint="eastAsia"/>
          <w:color w:val="000000"/>
          <w:sz w:val="20"/>
          <w:szCs w:val="20"/>
        </w:rPr>
        <w:t>名、</w:t>
      </w:r>
      <w:r w:rsidR="008C7963">
        <w:rPr>
          <w:rFonts w:hint="eastAsia"/>
          <w:color w:val="000000"/>
          <w:sz w:val="20"/>
          <w:szCs w:val="20"/>
        </w:rPr>
        <w:t>国家“优秀青年基金”获得者</w:t>
      </w:r>
      <w:r w:rsidR="008C7963">
        <w:rPr>
          <w:rFonts w:hint="eastAsia"/>
          <w:color w:val="000000"/>
          <w:sz w:val="20"/>
          <w:szCs w:val="20"/>
        </w:rPr>
        <w:t>2</w:t>
      </w:r>
      <w:r w:rsidR="008C7963">
        <w:rPr>
          <w:rFonts w:hint="eastAsia"/>
          <w:color w:val="000000"/>
          <w:sz w:val="20"/>
          <w:szCs w:val="20"/>
        </w:rPr>
        <w:t>名、</w:t>
      </w:r>
      <w:r>
        <w:rPr>
          <w:rFonts w:hint="eastAsia"/>
          <w:color w:val="000000"/>
          <w:sz w:val="20"/>
          <w:szCs w:val="20"/>
        </w:rPr>
        <w:t>“新世纪百千万人才工程”入选者</w:t>
      </w:r>
      <w:r>
        <w:rPr>
          <w:rFonts w:hint="eastAsia"/>
          <w:color w:val="000000"/>
          <w:sz w:val="20"/>
          <w:szCs w:val="20"/>
        </w:rPr>
        <w:t>1</w:t>
      </w:r>
      <w:r>
        <w:rPr>
          <w:rFonts w:hint="eastAsia"/>
          <w:color w:val="000000"/>
          <w:sz w:val="20"/>
          <w:szCs w:val="20"/>
        </w:rPr>
        <w:t>名、教育部“</w:t>
      </w:r>
      <w:r>
        <w:rPr>
          <w:rFonts w:hint="eastAsia"/>
          <w:color w:val="000000"/>
          <w:sz w:val="20"/>
          <w:szCs w:val="20"/>
        </w:rPr>
        <w:t xml:space="preserve"> (</w:t>
      </w:r>
      <w:r>
        <w:rPr>
          <w:rFonts w:hint="eastAsia"/>
          <w:color w:val="000000"/>
          <w:sz w:val="20"/>
          <w:szCs w:val="20"/>
        </w:rPr>
        <w:t>跨</w:t>
      </w:r>
      <w:r>
        <w:rPr>
          <w:rFonts w:hint="eastAsia"/>
          <w:color w:val="000000"/>
          <w:sz w:val="20"/>
          <w:szCs w:val="20"/>
        </w:rPr>
        <w:t>)</w:t>
      </w:r>
      <w:r>
        <w:rPr>
          <w:rFonts w:hint="eastAsia"/>
          <w:color w:val="000000"/>
          <w:sz w:val="20"/>
          <w:szCs w:val="20"/>
        </w:rPr>
        <w:t>新世纪优秀人才支持计划”入选者</w:t>
      </w:r>
      <w:r>
        <w:rPr>
          <w:rFonts w:hint="eastAsia"/>
          <w:color w:val="000000"/>
          <w:sz w:val="20"/>
          <w:szCs w:val="20"/>
        </w:rPr>
        <w:t xml:space="preserve"> 5 </w:t>
      </w:r>
      <w:r>
        <w:rPr>
          <w:rFonts w:hint="eastAsia"/>
          <w:color w:val="000000"/>
          <w:sz w:val="20"/>
          <w:szCs w:val="20"/>
        </w:rPr>
        <w:t>名、“高校青年教师奖”获得者</w:t>
      </w:r>
      <w:r>
        <w:rPr>
          <w:rFonts w:hint="eastAsia"/>
          <w:color w:val="000000"/>
          <w:sz w:val="20"/>
          <w:szCs w:val="20"/>
        </w:rPr>
        <w:t xml:space="preserve"> 1 </w:t>
      </w:r>
      <w:r>
        <w:rPr>
          <w:rFonts w:hint="eastAsia"/>
          <w:color w:val="000000"/>
          <w:sz w:val="20"/>
          <w:szCs w:val="20"/>
        </w:rPr>
        <w:t>名、“湖北省有突出贡献的中青年专家”</w:t>
      </w:r>
      <w:r>
        <w:rPr>
          <w:rFonts w:hint="eastAsia"/>
          <w:color w:val="000000"/>
          <w:sz w:val="20"/>
          <w:szCs w:val="20"/>
        </w:rPr>
        <w:t>2</w:t>
      </w:r>
      <w:r>
        <w:rPr>
          <w:rFonts w:hint="eastAsia"/>
          <w:color w:val="000000"/>
          <w:sz w:val="20"/>
          <w:szCs w:val="20"/>
        </w:rPr>
        <w:t>名、“湖北省楚天学者”</w:t>
      </w:r>
      <w:r>
        <w:rPr>
          <w:rFonts w:hint="eastAsia"/>
          <w:color w:val="000000"/>
          <w:sz w:val="20"/>
          <w:szCs w:val="20"/>
        </w:rPr>
        <w:t>1</w:t>
      </w:r>
      <w:r>
        <w:rPr>
          <w:rFonts w:hint="eastAsia"/>
          <w:color w:val="000000"/>
          <w:sz w:val="20"/>
          <w:szCs w:val="20"/>
        </w:rPr>
        <w:t>名以及</w:t>
      </w:r>
      <w:r>
        <w:rPr>
          <w:color w:val="000000"/>
          <w:sz w:val="20"/>
          <w:szCs w:val="20"/>
        </w:rPr>
        <w:t>“</w:t>
      </w:r>
      <w:r>
        <w:rPr>
          <w:rFonts w:hint="eastAsia"/>
          <w:color w:val="000000"/>
          <w:sz w:val="20"/>
          <w:szCs w:val="20"/>
        </w:rPr>
        <w:t>宝钢优秀教师奖”获得者</w:t>
      </w:r>
      <w:r>
        <w:rPr>
          <w:rFonts w:hint="eastAsia"/>
          <w:color w:val="000000"/>
          <w:sz w:val="20"/>
          <w:szCs w:val="20"/>
        </w:rPr>
        <w:t>4</w:t>
      </w:r>
      <w:r>
        <w:rPr>
          <w:rFonts w:hint="eastAsia"/>
          <w:color w:val="000000"/>
          <w:sz w:val="20"/>
          <w:szCs w:val="20"/>
        </w:rPr>
        <w:t>名。近五年来，数学与统计学院的学术团队共获科研经费</w:t>
      </w:r>
      <w:r w:rsidR="008C7963">
        <w:rPr>
          <w:rFonts w:hint="eastAsia"/>
          <w:color w:val="000000"/>
          <w:sz w:val="20"/>
          <w:szCs w:val="20"/>
        </w:rPr>
        <w:t>2086</w:t>
      </w:r>
      <w:r>
        <w:rPr>
          <w:rFonts w:hint="eastAsia"/>
          <w:color w:val="000000"/>
          <w:sz w:val="20"/>
          <w:szCs w:val="20"/>
        </w:rPr>
        <w:t>余万元，获批国家自然科学基金项目</w:t>
      </w:r>
      <w:r>
        <w:rPr>
          <w:rFonts w:hint="eastAsia"/>
          <w:color w:val="000000"/>
          <w:sz w:val="20"/>
          <w:szCs w:val="20"/>
        </w:rPr>
        <w:t>35</w:t>
      </w:r>
      <w:r>
        <w:rPr>
          <w:rFonts w:hint="eastAsia"/>
          <w:color w:val="000000"/>
          <w:sz w:val="20"/>
          <w:szCs w:val="20"/>
        </w:rPr>
        <w:t>项，联合获批国家自然科学基金重大、重点项目</w:t>
      </w:r>
      <w:r>
        <w:rPr>
          <w:rFonts w:hint="eastAsia"/>
          <w:color w:val="000000"/>
          <w:sz w:val="20"/>
          <w:szCs w:val="20"/>
        </w:rPr>
        <w:t>2</w:t>
      </w:r>
      <w:r>
        <w:rPr>
          <w:rFonts w:hint="eastAsia"/>
          <w:color w:val="000000"/>
          <w:sz w:val="20"/>
          <w:szCs w:val="20"/>
        </w:rPr>
        <w:t>项；发表</w:t>
      </w:r>
      <w:r>
        <w:rPr>
          <w:rFonts w:hint="eastAsia"/>
          <w:color w:val="000000"/>
          <w:sz w:val="20"/>
          <w:szCs w:val="20"/>
        </w:rPr>
        <w:t>SCI</w:t>
      </w:r>
      <w:r>
        <w:rPr>
          <w:rFonts w:hint="eastAsia"/>
          <w:color w:val="000000"/>
          <w:sz w:val="20"/>
          <w:szCs w:val="20"/>
        </w:rPr>
        <w:t>收录论文</w:t>
      </w:r>
      <w:r w:rsidR="008C7963">
        <w:rPr>
          <w:rFonts w:hint="eastAsia"/>
          <w:color w:val="000000"/>
          <w:sz w:val="20"/>
          <w:szCs w:val="20"/>
        </w:rPr>
        <w:t>450</w:t>
      </w:r>
      <w:r>
        <w:rPr>
          <w:rFonts w:hint="eastAsia"/>
          <w:color w:val="000000"/>
          <w:sz w:val="20"/>
          <w:szCs w:val="20"/>
        </w:rPr>
        <w:t>余篇；出版各类专著、教材</w:t>
      </w:r>
      <w:r w:rsidR="008C7963">
        <w:rPr>
          <w:rFonts w:hint="eastAsia"/>
          <w:color w:val="000000"/>
          <w:sz w:val="20"/>
          <w:szCs w:val="20"/>
        </w:rPr>
        <w:t>35</w:t>
      </w:r>
      <w:r>
        <w:rPr>
          <w:rFonts w:hint="eastAsia"/>
          <w:color w:val="000000"/>
          <w:sz w:val="20"/>
          <w:szCs w:val="20"/>
        </w:rPr>
        <w:t>余本。</w:t>
      </w:r>
      <w:r>
        <w:rPr>
          <w:rFonts w:hint="eastAsia"/>
          <w:color w:val="000000"/>
          <w:sz w:val="20"/>
          <w:szCs w:val="20"/>
        </w:rPr>
        <w:br/>
      </w:r>
      <w:r>
        <w:rPr>
          <w:rFonts w:hint="eastAsia"/>
          <w:color w:val="000000"/>
          <w:sz w:val="20"/>
          <w:szCs w:val="20"/>
        </w:rPr>
        <w:t>数学学科的建设一直有着明确的思路和鲜明的特色，坚持以挖掘内部潜力与大力引进人才并举、基础研究与应用研究并重、积极开展对外交流与合作研究为方略。在基础研究方面，我们着重发展了分形几何、动力系统、泛函分析、随机分析、调和分析与偏微分方程等研究方向，目前这些方向凝聚了大批中青年学术骨干，并与美国加州大学、法国南巴黎大学、英国牛津大学等国内外</w:t>
      </w:r>
      <w:r>
        <w:rPr>
          <w:rFonts w:hint="eastAsia"/>
          <w:color w:val="000000"/>
          <w:sz w:val="20"/>
          <w:szCs w:val="20"/>
        </w:rPr>
        <w:lastRenderedPageBreak/>
        <w:t>一些研究机构保持着长期的合作关系。在应用研究方面，多年来，本学科计算数学、应用数学及金融数学等研究梯队一直与校内外工程、经济、金融学科等紧密结合，先后参与了国家自然科学基金重大研究计划项目“随机微分方程高性能数值算法理论与应用”、国家重点基础研究发展规划（</w:t>
      </w:r>
      <w:r>
        <w:rPr>
          <w:rFonts w:hint="eastAsia"/>
          <w:color w:val="000000"/>
          <w:sz w:val="20"/>
          <w:szCs w:val="20"/>
        </w:rPr>
        <w:t xml:space="preserve">973 </w:t>
      </w:r>
      <w:r>
        <w:rPr>
          <w:rFonts w:hint="eastAsia"/>
          <w:color w:val="000000"/>
          <w:sz w:val="20"/>
          <w:szCs w:val="20"/>
        </w:rPr>
        <w:t>计划）项目“二氧化碳减排、储存和资源化利用的基础研究”、国家高技术研究发展计划（</w:t>
      </w:r>
      <w:r>
        <w:rPr>
          <w:rFonts w:hint="eastAsia"/>
          <w:color w:val="000000"/>
          <w:sz w:val="20"/>
          <w:szCs w:val="20"/>
        </w:rPr>
        <w:t xml:space="preserve">863 </w:t>
      </w:r>
      <w:r>
        <w:rPr>
          <w:rFonts w:hint="eastAsia"/>
          <w:color w:val="000000"/>
          <w:sz w:val="20"/>
          <w:szCs w:val="20"/>
        </w:rPr>
        <w:t>计划）重点项目“机械系统动力学</w:t>
      </w:r>
      <w:r>
        <w:rPr>
          <w:rFonts w:hint="eastAsia"/>
          <w:color w:val="000000"/>
          <w:sz w:val="20"/>
          <w:szCs w:val="20"/>
        </w:rPr>
        <w:t xml:space="preserve"> CAE </w:t>
      </w:r>
      <w:r>
        <w:rPr>
          <w:rFonts w:hint="eastAsia"/>
          <w:color w:val="000000"/>
          <w:sz w:val="20"/>
          <w:szCs w:val="20"/>
        </w:rPr>
        <w:t>平台”等的研究。目前，数学一级学科博士点和数学一级学科硕士点在基础数学、计算数学、应用数学、概率论与数理统计和运筹学与控制论五个二级学科上均可招收研究生。</w:t>
      </w:r>
      <w:r>
        <w:rPr>
          <w:rFonts w:hint="eastAsia"/>
          <w:color w:val="000000"/>
          <w:sz w:val="20"/>
          <w:szCs w:val="20"/>
        </w:rPr>
        <w:br/>
      </w:r>
      <w:r>
        <w:rPr>
          <w:rFonts w:hint="eastAsia"/>
          <w:color w:val="000000"/>
          <w:sz w:val="20"/>
          <w:szCs w:val="20"/>
        </w:rPr>
        <w:t>统计学科伴随着数学学科的不断发展壮大，现已形成了数理统计、金融统计，统计计算和应用统计等数支稳定的学术梯队。在统计学基础理论研究方面，我们着重发展了数理统计、应用统计、统计计算等研究方向，目前这些方向凝聚了一批中青年学术骨干，出版了一批国内外卓有影响的统计理论成果，在统计学的主要方向如近代回归分析、多元统计分析、非参数统计等方面都有较强的研究力量。在应用研究方面，倚重我校多学科的优势，多年来应用统计和统计计算等研究团队一直与经济、医学、生物学及诸工程学科开展交叉科学研究，在金融统计、医学统计、生物统计及工程统计等领域的数学建模与数字仿真方面做出了系列应用性成果。</w:t>
      </w:r>
      <w:r>
        <w:rPr>
          <w:rFonts w:hint="eastAsia"/>
          <w:color w:val="000000"/>
          <w:sz w:val="20"/>
          <w:szCs w:val="20"/>
        </w:rPr>
        <w:br/>
      </w:r>
      <w:r>
        <w:rPr>
          <w:rFonts w:hint="eastAsia"/>
          <w:color w:val="000000"/>
          <w:sz w:val="20"/>
          <w:szCs w:val="20"/>
        </w:rPr>
        <w:t>应用统计硕士专业学位的目标是：培养具有良好的统计学背景，系统掌握数据采集、处理、分析和开发的知识与技能，具备熟练应用计算机处理和分析数据的能力，能够在国家机关、党群团体、企事业单位、社会组织及科研教学部门从事统计调查咨询、数据分析、决策支持和信息管理的高层次、应用型应用统计专门人才。主要研究方向有：统计建模与统计软件；数据挖掘与统计学习；信息统计；经济与金融统计分析；生物与医学统计分析；社会统计与管理统计。</w:t>
      </w:r>
    </w:p>
    <w:p w:rsidR="001518F3" w:rsidRDefault="001518F3" w:rsidP="00D4462A">
      <w:pPr>
        <w:spacing w:line="360" w:lineRule="auto"/>
        <w:rPr>
          <w:color w:val="000000"/>
          <w:sz w:val="20"/>
          <w:szCs w:val="20"/>
        </w:rPr>
      </w:pPr>
      <w:r w:rsidRPr="00D92D6A">
        <w:rPr>
          <w:rFonts w:hint="eastAsia"/>
          <w:b/>
          <w:color w:val="000000" w:themeColor="text1"/>
          <w:sz w:val="20"/>
          <w:szCs w:val="20"/>
        </w:rPr>
        <w:t>学制</w:t>
      </w:r>
      <w:r w:rsidRPr="00D92D6A">
        <w:rPr>
          <w:rFonts w:hint="eastAsia"/>
          <w:color w:val="000000" w:themeColor="text1"/>
          <w:sz w:val="20"/>
          <w:szCs w:val="20"/>
        </w:rPr>
        <w:t>：</w:t>
      </w:r>
      <w:r w:rsidR="001909A4" w:rsidRPr="00D92D6A">
        <w:rPr>
          <w:rFonts w:hint="eastAsia"/>
          <w:color w:val="000000" w:themeColor="text1"/>
          <w:sz w:val="20"/>
          <w:szCs w:val="20"/>
        </w:rPr>
        <w:t>数学和统计学两个一级学科学术型硕士生的培养年限</w:t>
      </w:r>
      <w:r w:rsidRPr="00D92D6A">
        <w:rPr>
          <w:rFonts w:hint="eastAsia"/>
          <w:color w:val="000000" w:themeColor="text1"/>
          <w:sz w:val="20"/>
          <w:szCs w:val="20"/>
        </w:rPr>
        <w:t>为</w:t>
      </w:r>
      <w:r w:rsidRPr="00D92D6A">
        <w:rPr>
          <w:rFonts w:hint="eastAsia"/>
          <w:color w:val="000000" w:themeColor="text1"/>
          <w:sz w:val="20"/>
          <w:szCs w:val="20"/>
        </w:rPr>
        <w:t>3</w:t>
      </w:r>
      <w:r w:rsidRPr="00D92D6A">
        <w:rPr>
          <w:rFonts w:hint="eastAsia"/>
          <w:color w:val="000000" w:themeColor="text1"/>
          <w:sz w:val="20"/>
          <w:szCs w:val="20"/>
        </w:rPr>
        <w:t>年，应用统计专业硕士的培养年限为</w:t>
      </w:r>
      <w:r w:rsidRPr="00D92D6A">
        <w:rPr>
          <w:rFonts w:hint="eastAsia"/>
          <w:color w:val="000000" w:themeColor="text1"/>
          <w:sz w:val="20"/>
          <w:szCs w:val="20"/>
        </w:rPr>
        <w:t>2</w:t>
      </w:r>
      <w:r w:rsidRPr="00D92D6A">
        <w:rPr>
          <w:rFonts w:hint="eastAsia"/>
          <w:color w:val="000000" w:themeColor="text1"/>
          <w:sz w:val="20"/>
          <w:szCs w:val="20"/>
        </w:rPr>
        <w:t>年。</w:t>
      </w:r>
      <w:bookmarkStart w:id="1" w:name="_GoBack"/>
      <w:bookmarkEnd w:id="1"/>
      <w:r w:rsidRPr="0073146C">
        <w:rPr>
          <w:rFonts w:hint="eastAsia"/>
          <w:b/>
          <w:color w:val="000000"/>
          <w:sz w:val="20"/>
          <w:szCs w:val="20"/>
        </w:rPr>
        <w:br/>
      </w:r>
      <w:r w:rsidRPr="001518F3">
        <w:rPr>
          <w:rFonts w:hint="eastAsia"/>
          <w:b/>
          <w:color w:val="000000"/>
          <w:sz w:val="20"/>
          <w:szCs w:val="20"/>
        </w:rPr>
        <w:t>对硕士生在校期间的资助：</w:t>
      </w:r>
      <w:r w:rsidRPr="001518F3">
        <w:rPr>
          <w:rFonts w:hint="eastAsia"/>
          <w:b/>
          <w:color w:val="000000"/>
          <w:sz w:val="20"/>
          <w:szCs w:val="20"/>
        </w:rPr>
        <w:br/>
      </w:r>
      <w:r w:rsidRPr="001518F3">
        <w:rPr>
          <w:rFonts w:hint="eastAsia"/>
          <w:b/>
          <w:color w:val="000000"/>
          <w:sz w:val="20"/>
          <w:szCs w:val="20"/>
        </w:rPr>
        <w:t>奖学金：</w:t>
      </w:r>
      <w:r>
        <w:rPr>
          <w:rFonts w:hint="eastAsia"/>
          <w:color w:val="000000"/>
          <w:sz w:val="20"/>
          <w:szCs w:val="20"/>
        </w:rPr>
        <w:t>①国家奖学金：对学习成绩优异、科研能力显著、发展潜力突出的硕士生，经学院评定一次性奖励</w:t>
      </w:r>
      <w:r>
        <w:rPr>
          <w:rFonts w:hint="eastAsia"/>
          <w:color w:val="000000"/>
          <w:sz w:val="20"/>
          <w:szCs w:val="20"/>
        </w:rPr>
        <w:t>20000</w:t>
      </w:r>
      <w:r>
        <w:rPr>
          <w:rFonts w:hint="eastAsia"/>
          <w:color w:val="000000"/>
          <w:sz w:val="20"/>
          <w:szCs w:val="20"/>
        </w:rPr>
        <w:t>元；②学业奖学金：在资助年限内的硕士生，每人每年可获得</w:t>
      </w:r>
      <w:r>
        <w:rPr>
          <w:rFonts w:hint="eastAsia"/>
          <w:color w:val="000000"/>
          <w:sz w:val="20"/>
          <w:szCs w:val="20"/>
        </w:rPr>
        <w:t>4000</w:t>
      </w:r>
      <w:r>
        <w:rPr>
          <w:rFonts w:hint="eastAsia"/>
          <w:color w:val="000000"/>
          <w:sz w:val="20"/>
          <w:szCs w:val="20"/>
        </w:rPr>
        <w:t>～</w:t>
      </w:r>
      <w:r>
        <w:rPr>
          <w:rFonts w:hint="eastAsia"/>
          <w:color w:val="000000"/>
          <w:sz w:val="20"/>
          <w:szCs w:val="20"/>
        </w:rPr>
        <w:t>10000</w:t>
      </w:r>
      <w:r>
        <w:rPr>
          <w:rFonts w:hint="eastAsia"/>
          <w:color w:val="000000"/>
          <w:sz w:val="20"/>
          <w:szCs w:val="20"/>
        </w:rPr>
        <w:t>元的资助，资助率</w:t>
      </w:r>
      <w:r>
        <w:rPr>
          <w:rFonts w:hint="eastAsia"/>
          <w:color w:val="000000"/>
          <w:sz w:val="20"/>
          <w:szCs w:val="20"/>
        </w:rPr>
        <w:t>80%</w:t>
      </w:r>
      <w:r>
        <w:rPr>
          <w:rFonts w:hint="eastAsia"/>
          <w:color w:val="000000"/>
          <w:sz w:val="20"/>
          <w:szCs w:val="20"/>
        </w:rPr>
        <w:t>；③其他各类奖学金，如知行奖学金等。</w:t>
      </w:r>
    </w:p>
    <w:p w:rsidR="00035360" w:rsidRDefault="001518F3" w:rsidP="00035360">
      <w:pPr>
        <w:spacing w:line="360" w:lineRule="auto"/>
        <w:ind w:left="4" w:firstLineChars="200" w:firstLine="402"/>
        <w:rPr>
          <w:color w:val="000000"/>
          <w:sz w:val="20"/>
          <w:szCs w:val="20"/>
        </w:rPr>
      </w:pPr>
      <w:r w:rsidRPr="001518F3">
        <w:rPr>
          <w:rFonts w:hint="eastAsia"/>
          <w:b/>
          <w:color w:val="000000"/>
          <w:sz w:val="20"/>
          <w:szCs w:val="20"/>
        </w:rPr>
        <w:t>助学金：</w:t>
      </w:r>
      <w:r>
        <w:rPr>
          <w:rFonts w:hint="eastAsia"/>
          <w:color w:val="000000"/>
          <w:sz w:val="20"/>
          <w:szCs w:val="20"/>
        </w:rPr>
        <w:t>硕士生由学校每月发放助学金</w:t>
      </w:r>
      <w:r>
        <w:rPr>
          <w:rFonts w:hint="eastAsia"/>
          <w:color w:val="000000"/>
          <w:sz w:val="20"/>
          <w:szCs w:val="20"/>
        </w:rPr>
        <w:t>500</w:t>
      </w:r>
      <w:r>
        <w:rPr>
          <w:rFonts w:hint="eastAsia"/>
          <w:color w:val="000000"/>
          <w:sz w:val="20"/>
          <w:szCs w:val="20"/>
        </w:rPr>
        <w:t>元。</w:t>
      </w:r>
    </w:p>
    <w:p w:rsidR="00651E8D" w:rsidRDefault="001518F3" w:rsidP="00035360">
      <w:pPr>
        <w:spacing w:line="360" w:lineRule="auto"/>
        <w:ind w:left="4" w:firstLineChars="200" w:firstLine="402"/>
        <w:rPr>
          <w:color w:val="000000"/>
          <w:sz w:val="20"/>
          <w:szCs w:val="20"/>
        </w:rPr>
      </w:pPr>
      <w:r w:rsidRPr="001518F3">
        <w:rPr>
          <w:rFonts w:hint="eastAsia"/>
          <w:b/>
          <w:color w:val="000000"/>
          <w:sz w:val="20"/>
          <w:szCs w:val="20"/>
        </w:rPr>
        <w:t>三助岗位：</w:t>
      </w:r>
      <w:r>
        <w:rPr>
          <w:rFonts w:hint="eastAsia"/>
          <w:color w:val="000000"/>
          <w:sz w:val="20"/>
          <w:szCs w:val="20"/>
        </w:rPr>
        <w:t>我院为硕士生提供“三助岗位”：一年级和二年级硕士生可以申请助教（管）岗位，每个助教（管）岗位每月发放</w:t>
      </w:r>
      <w:r>
        <w:rPr>
          <w:rFonts w:hint="eastAsia"/>
          <w:color w:val="000000"/>
          <w:sz w:val="20"/>
          <w:szCs w:val="20"/>
        </w:rPr>
        <w:t>500</w:t>
      </w:r>
      <w:r>
        <w:rPr>
          <w:rFonts w:hint="eastAsia"/>
          <w:color w:val="000000"/>
          <w:sz w:val="20"/>
          <w:szCs w:val="20"/>
        </w:rPr>
        <w:t>元生活补贴，覆盖率达到</w:t>
      </w:r>
      <w:r w:rsidRPr="0073146C">
        <w:rPr>
          <w:rFonts w:hint="eastAsia"/>
          <w:color w:val="FF0000"/>
          <w:sz w:val="20"/>
          <w:szCs w:val="20"/>
        </w:rPr>
        <w:t>70</w:t>
      </w:r>
      <w:r>
        <w:rPr>
          <w:rFonts w:hint="eastAsia"/>
          <w:color w:val="000000"/>
          <w:sz w:val="20"/>
          <w:szCs w:val="20"/>
        </w:rPr>
        <w:t>%</w:t>
      </w:r>
      <w:r>
        <w:rPr>
          <w:rFonts w:hint="eastAsia"/>
          <w:color w:val="000000"/>
          <w:sz w:val="20"/>
          <w:szCs w:val="20"/>
        </w:rPr>
        <w:t>以上；高年级硕士生可以申请助研岗位，岗位设置和补贴额度由学院和导师根据具体情况确定。</w:t>
      </w:r>
      <w:r>
        <w:rPr>
          <w:rFonts w:hint="eastAsia"/>
          <w:color w:val="000000"/>
          <w:sz w:val="20"/>
          <w:szCs w:val="20"/>
        </w:rPr>
        <w:br/>
      </w:r>
      <w:r>
        <w:rPr>
          <w:rFonts w:hint="eastAsia"/>
          <w:color w:val="000000"/>
          <w:sz w:val="20"/>
          <w:szCs w:val="20"/>
        </w:rPr>
        <w:t>贷款资助办法按学校有关规定执行。</w:t>
      </w:r>
      <w:r w:rsidR="000703C0">
        <w:rPr>
          <w:rFonts w:hint="eastAsia"/>
          <w:color w:val="000000"/>
          <w:sz w:val="20"/>
          <w:szCs w:val="20"/>
        </w:rPr>
        <w:br/>
      </w:r>
      <w:r w:rsidR="000703C0">
        <w:rPr>
          <w:rFonts w:hint="eastAsia"/>
          <w:color w:val="000000"/>
          <w:sz w:val="20"/>
          <w:szCs w:val="20"/>
        </w:rPr>
        <w:lastRenderedPageBreak/>
        <w:t>2016</w:t>
      </w:r>
      <w:r>
        <w:rPr>
          <w:rFonts w:hint="eastAsia"/>
          <w:color w:val="000000"/>
          <w:sz w:val="20"/>
          <w:szCs w:val="20"/>
        </w:rPr>
        <w:t>年我院数学、统计学学术型硕士均按一级学科招生，考生在填报志愿时只填写一级学科代码（数学一级学科代码是</w:t>
      </w:r>
      <w:r>
        <w:rPr>
          <w:rFonts w:hint="eastAsia"/>
          <w:color w:val="000000"/>
          <w:sz w:val="20"/>
          <w:szCs w:val="20"/>
        </w:rPr>
        <w:t>070100</w:t>
      </w:r>
      <w:r>
        <w:rPr>
          <w:rFonts w:hint="eastAsia"/>
          <w:color w:val="000000"/>
          <w:sz w:val="20"/>
          <w:szCs w:val="20"/>
        </w:rPr>
        <w:t>，统计学一级学科代码是</w:t>
      </w:r>
      <w:r>
        <w:rPr>
          <w:rFonts w:hint="eastAsia"/>
          <w:color w:val="000000"/>
          <w:sz w:val="20"/>
          <w:szCs w:val="20"/>
        </w:rPr>
        <w:t xml:space="preserve"> 071400</w:t>
      </w:r>
      <w:r>
        <w:rPr>
          <w:rFonts w:hint="eastAsia"/>
          <w:color w:val="000000"/>
          <w:sz w:val="20"/>
          <w:szCs w:val="20"/>
        </w:rPr>
        <w:t>）。待考生被我院录取后，采取导师～学生双向选择方式确定二级学科专业、研究方向及导师。</w:t>
      </w:r>
    </w:p>
    <w:p w:rsidR="00651E8D" w:rsidRDefault="00651E8D" w:rsidP="00651E8D">
      <w:pPr>
        <w:spacing w:line="360" w:lineRule="auto"/>
        <w:ind w:left="4" w:firstLineChars="200" w:firstLine="400"/>
        <w:rPr>
          <w:color w:val="000000"/>
          <w:sz w:val="20"/>
          <w:szCs w:val="20"/>
        </w:rPr>
      </w:pPr>
    </w:p>
    <w:p w:rsidR="00651E8D" w:rsidRDefault="00651E8D" w:rsidP="00D4462A">
      <w:pPr>
        <w:spacing w:line="360" w:lineRule="auto"/>
        <w:rPr>
          <w:color w:val="000000"/>
          <w:sz w:val="20"/>
          <w:szCs w:val="20"/>
        </w:rPr>
      </w:pPr>
    </w:p>
    <w:p w:rsidR="00651E8D" w:rsidRPr="00651E8D" w:rsidRDefault="00651E8D" w:rsidP="00651E8D">
      <w:pPr>
        <w:spacing w:line="560" w:lineRule="exact"/>
        <w:rPr>
          <w:noProof/>
          <w:sz w:val="24"/>
        </w:rPr>
      </w:pPr>
      <w:r w:rsidRPr="00651E8D">
        <w:rPr>
          <w:rFonts w:hint="eastAsia"/>
          <w:noProof/>
          <w:sz w:val="24"/>
        </w:rPr>
        <w:t>附件</w:t>
      </w:r>
      <w:r w:rsidRPr="00651E8D">
        <w:rPr>
          <w:rFonts w:hint="eastAsia"/>
          <w:noProof/>
          <w:sz w:val="24"/>
        </w:rPr>
        <w:t>1</w:t>
      </w:r>
      <w:r w:rsidRPr="00651E8D">
        <w:rPr>
          <w:rFonts w:hint="eastAsia"/>
          <w:noProof/>
          <w:sz w:val="24"/>
        </w:rPr>
        <w:t>：</w:t>
      </w:r>
    </w:p>
    <w:p w:rsidR="00651E8D" w:rsidRPr="00651E8D" w:rsidRDefault="00651E8D" w:rsidP="00651E8D">
      <w:pPr>
        <w:spacing w:line="560" w:lineRule="exact"/>
        <w:jc w:val="center"/>
        <w:rPr>
          <w:rFonts w:ascii="仿宋" w:eastAsia="仿宋" w:hAnsi="仿宋"/>
          <w:b/>
          <w:sz w:val="24"/>
        </w:rPr>
      </w:pPr>
      <w:r w:rsidRPr="00651E8D">
        <w:rPr>
          <w:rFonts w:hint="eastAsia"/>
          <w:noProof/>
          <w:sz w:val="24"/>
          <w:u w:val="single"/>
        </w:rPr>
        <w:t>数学与统计</w:t>
      </w:r>
      <w:r w:rsidRPr="00651E8D">
        <w:rPr>
          <w:rFonts w:hint="eastAsia"/>
          <w:noProof/>
          <w:sz w:val="24"/>
        </w:rPr>
        <w:t>学院</w:t>
      </w:r>
      <w:r w:rsidRPr="00651E8D">
        <w:rPr>
          <w:rFonts w:hint="eastAsia"/>
          <w:sz w:val="24"/>
        </w:rPr>
        <w:t>2016</w:t>
      </w:r>
      <w:r w:rsidRPr="00651E8D">
        <w:rPr>
          <w:rFonts w:hint="eastAsia"/>
          <w:sz w:val="24"/>
        </w:rPr>
        <w:t>年</w:t>
      </w:r>
      <w:r w:rsidRPr="00651E8D">
        <w:rPr>
          <w:sz w:val="24"/>
        </w:rPr>
        <w:t>硕士</w:t>
      </w:r>
      <w:r w:rsidRPr="00651E8D">
        <w:rPr>
          <w:rFonts w:hint="eastAsia"/>
          <w:sz w:val="24"/>
        </w:rPr>
        <w:t>研究生分专业指标比例分配</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1410"/>
        <w:gridCol w:w="1410"/>
        <w:gridCol w:w="1778"/>
        <w:gridCol w:w="1404"/>
        <w:gridCol w:w="1703"/>
      </w:tblGrid>
      <w:tr w:rsidR="00651E8D" w:rsidRPr="00651E8D" w:rsidTr="0073639E">
        <w:tc>
          <w:tcPr>
            <w:tcW w:w="480" w:type="pct"/>
            <w:vMerge w:val="restart"/>
            <w:tcBorders>
              <w:tl2br w:val="single" w:sz="4" w:space="0" w:color="auto"/>
            </w:tcBorders>
            <w:vAlign w:val="center"/>
          </w:tcPr>
          <w:p w:rsidR="00651E8D" w:rsidRPr="00651E8D" w:rsidRDefault="00651E8D" w:rsidP="0073639E">
            <w:pPr>
              <w:jc w:val="center"/>
              <w:rPr>
                <w:sz w:val="24"/>
              </w:rPr>
            </w:pPr>
          </w:p>
          <w:p w:rsidR="00651E8D" w:rsidRPr="00651E8D" w:rsidRDefault="00651E8D" w:rsidP="0073639E">
            <w:pPr>
              <w:jc w:val="center"/>
              <w:rPr>
                <w:sz w:val="24"/>
              </w:rPr>
            </w:pPr>
          </w:p>
        </w:tc>
        <w:tc>
          <w:tcPr>
            <w:tcW w:w="827" w:type="pct"/>
            <w:vMerge w:val="restart"/>
            <w:vAlign w:val="center"/>
          </w:tcPr>
          <w:p w:rsidR="00651E8D" w:rsidRPr="00651E8D" w:rsidRDefault="00651E8D" w:rsidP="0073639E">
            <w:pPr>
              <w:jc w:val="center"/>
              <w:rPr>
                <w:sz w:val="24"/>
              </w:rPr>
            </w:pPr>
            <w:r w:rsidRPr="00651E8D">
              <w:rPr>
                <w:rFonts w:hint="eastAsia"/>
                <w:sz w:val="24"/>
              </w:rPr>
              <w:t>专业代码</w:t>
            </w:r>
          </w:p>
        </w:tc>
        <w:tc>
          <w:tcPr>
            <w:tcW w:w="827" w:type="pct"/>
            <w:vMerge w:val="restart"/>
            <w:vAlign w:val="center"/>
          </w:tcPr>
          <w:p w:rsidR="00651E8D" w:rsidRPr="00651E8D" w:rsidRDefault="00651E8D" w:rsidP="0073639E">
            <w:pPr>
              <w:jc w:val="center"/>
              <w:rPr>
                <w:sz w:val="24"/>
              </w:rPr>
            </w:pPr>
            <w:r w:rsidRPr="00651E8D">
              <w:rPr>
                <w:rFonts w:hint="eastAsia"/>
                <w:sz w:val="24"/>
              </w:rPr>
              <w:t>专业名称</w:t>
            </w:r>
          </w:p>
        </w:tc>
        <w:tc>
          <w:tcPr>
            <w:tcW w:w="1867" w:type="pct"/>
            <w:gridSpan w:val="2"/>
            <w:vAlign w:val="center"/>
          </w:tcPr>
          <w:p w:rsidR="00651E8D" w:rsidRPr="00651E8D" w:rsidRDefault="00651E8D" w:rsidP="0073639E">
            <w:pPr>
              <w:jc w:val="center"/>
              <w:rPr>
                <w:sz w:val="24"/>
              </w:rPr>
            </w:pPr>
            <w:r w:rsidRPr="00651E8D">
              <w:rPr>
                <w:rFonts w:hint="eastAsia"/>
                <w:sz w:val="24"/>
              </w:rPr>
              <w:t>各专业下每类考生比例</w:t>
            </w:r>
          </w:p>
        </w:tc>
        <w:tc>
          <w:tcPr>
            <w:tcW w:w="999" w:type="pct"/>
            <w:vMerge w:val="restart"/>
            <w:vAlign w:val="center"/>
          </w:tcPr>
          <w:p w:rsidR="00651E8D" w:rsidRPr="00651E8D" w:rsidRDefault="00651E8D" w:rsidP="0073639E">
            <w:pPr>
              <w:jc w:val="center"/>
              <w:rPr>
                <w:sz w:val="24"/>
              </w:rPr>
            </w:pPr>
            <w:r w:rsidRPr="00651E8D">
              <w:rPr>
                <w:rFonts w:hint="eastAsia"/>
                <w:sz w:val="24"/>
              </w:rPr>
              <w:t>专业总比例</w:t>
            </w:r>
          </w:p>
        </w:tc>
      </w:tr>
      <w:tr w:rsidR="00651E8D" w:rsidRPr="00651E8D" w:rsidTr="0073639E">
        <w:tc>
          <w:tcPr>
            <w:tcW w:w="480" w:type="pct"/>
            <w:vMerge/>
            <w:tcBorders>
              <w:tl2br w:val="single" w:sz="4" w:space="0" w:color="auto"/>
            </w:tcBorders>
            <w:vAlign w:val="center"/>
          </w:tcPr>
          <w:p w:rsidR="00651E8D" w:rsidRPr="00651E8D" w:rsidRDefault="00651E8D" w:rsidP="0073639E">
            <w:pPr>
              <w:jc w:val="center"/>
              <w:rPr>
                <w:sz w:val="24"/>
              </w:rPr>
            </w:pPr>
          </w:p>
        </w:tc>
        <w:tc>
          <w:tcPr>
            <w:tcW w:w="827" w:type="pct"/>
            <w:vMerge/>
            <w:vAlign w:val="center"/>
          </w:tcPr>
          <w:p w:rsidR="00651E8D" w:rsidRPr="00651E8D" w:rsidRDefault="00651E8D" w:rsidP="0073639E">
            <w:pPr>
              <w:jc w:val="center"/>
              <w:rPr>
                <w:sz w:val="24"/>
              </w:rPr>
            </w:pPr>
          </w:p>
        </w:tc>
        <w:tc>
          <w:tcPr>
            <w:tcW w:w="827" w:type="pct"/>
            <w:vMerge/>
            <w:vAlign w:val="center"/>
          </w:tcPr>
          <w:p w:rsidR="00651E8D" w:rsidRPr="00651E8D" w:rsidRDefault="00651E8D" w:rsidP="0073639E">
            <w:pPr>
              <w:jc w:val="center"/>
              <w:rPr>
                <w:sz w:val="24"/>
              </w:rPr>
            </w:pPr>
          </w:p>
        </w:tc>
        <w:tc>
          <w:tcPr>
            <w:tcW w:w="1043" w:type="pct"/>
            <w:vAlign w:val="center"/>
          </w:tcPr>
          <w:p w:rsidR="00651E8D" w:rsidRPr="00651E8D" w:rsidRDefault="00651E8D" w:rsidP="0073639E">
            <w:pPr>
              <w:jc w:val="center"/>
              <w:rPr>
                <w:sz w:val="24"/>
              </w:rPr>
            </w:pPr>
            <w:r w:rsidRPr="00651E8D">
              <w:rPr>
                <w:rFonts w:hint="eastAsia"/>
                <w:sz w:val="24"/>
              </w:rPr>
              <w:t>公开招考</w:t>
            </w:r>
          </w:p>
        </w:tc>
        <w:tc>
          <w:tcPr>
            <w:tcW w:w="824" w:type="pct"/>
            <w:vAlign w:val="center"/>
          </w:tcPr>
          <w:p w:rsidR="00651E8D" w:rsidRPr="00651E8D" w:rsidRDefault="00651E8D" w:rsidP="0073639E">
            <w:pPr>
              <w:jc w:val="center"/>
              <w:rPr>
                <w:sz w:val="24"/>
              </w:rPr>
            </w:pPr>
            <w:r w:rsidRPr="00651E8D">
              <w:rPr>
                <w:rFonts w:hint="eastAsia"/>
                <w:sz w:val="24"/>
              </w:rPr>
              <w:t>推免生</w:t>
            </w:r>
          </w:p>
        </w:tc>
        <w:tc>
          <w:tcPr>
            <w:tcW w:w="999" w:type="pct"/>
            <w:vMerge/>
          </w:tcPr>
          <w:p w:rsidR="00651E8D" w:rsidRPr="00651E8D" w:rsidRDefault="00651E8D" w:rsidP="0073639E">
            <w:pPr>
              <w:jc w:val="center"/>
              <w:rPr>
                <w:sz w:val="24"/>
              </w:rPr>
            </w:pPr>
          </w:p>
        </w:tc>
      </w:tr>
      <w:tr w:rsidR="00651E8D" w:rsidRPr="00651E8D" w:rsidTr="0073639E">
        <w:tc>
          <w:tcPr>
            <w:tcW w:w="480" w:type="pct"/>
            <w:vMerge w:val="restart"/>
            <w:vAlign w:val="center"/>
          </w:tcPr>
          <w:p w:rsidR="00651E8D" w:rsidRPr="00651E8D" w:rsidRDefault="00651E8D" w:rsidP="0073639E">
            <w:pPr>
              <w:jc w:val="center"/>
              <w:rPr>
                <w:sz w:val="24"/>
              </w:rPr>
            </w:pPr>
            <w:r w:rsidRPr="00651E8D">
              <w:rPr>
                <w:rFonts w:hint="eastAsia"/>
                <w:sz w:val="24"/>
              </w:rPr>
              <w:t>硕士</w:t>
            </w:r>
          </w:p>
        </w:tc>
        <w:tc>
          <w:tcPr>
            <w:tcW w:w="827" w:type="pct"/>
            <w:vAlign w:val="center"/>
          </w:tcPr>
          <w:p w:rsidR="00651E8D" w:rsidRPr="00651E8D" w:rsidRDefault="00651E8D" w:rsidP="0073639E">
            <w:pPr>
              <w:jc w:val="center"/>
              <w:rPr>
                <w:sz w:val="24"/>
              </w:rPr>
            </w:pPr>
            <w:r w:rsidRPr="00651E8D">
              <w:rPr>
                <w:rFonts w:hint="eastAsia"/>
                <w:sz w:val="24"/>
              </w:rPr>
              <w:t>0701</w:t>
            </w:r>
          </w:p>
        </w:tc>
        <w:tc>
          <w:tcPr>
            <w:tcW w:w="827" w:type="pct"/>
            <w:vAlign w:val="center"/>
          </w:tcPr>
          <w:p w:rsidR="00651E8D" w:rsidRPr="00651E8D" w:rsidRDefault="00651E8D" w:rsidP="0073639E">
            <w:pPr>
              <w:jc w:val="center"/>
              <w:rPr>
                <w:sz w:val="24"/>
              </w:rPr>
            </w:pPr>
            <w:r w:rsidRPr="00651E8D">
              <w:rPr>
                <w:rFonts w:hint="eastAsia"/>
                <w:sz w:val="24"/>
              </w:rPr>
              <w:t>数学</w:t>
            </w:r>
          </w:p>
        </w:tc>
        <w:tc>
          <w:tcPr>
            <w:tcW w:w="1043" w:type="pct"/>
            <w:vAlign w:val="center"/>
          </w:tcPr>
          <w:p w:rsidR="00651E8D" w:rsidRPr="00651E8D" w:rsidRDefault="00214212" w:rsidP="0073639E">
            <w:pPr>
              <w:jc w:val="center"/>
              <w:rPr>
                <w:sz w:val="24"/>
              </w:rPr>
            </w:pPr>
            <w:r>
              <w:rPr>
                <w:rFonts w:hint="eastAsia"/>
                <w:sz w:val="24"/>
              </w:rPr>
              <w:t>40</w:t>
            </w:r>
            <w:r w:rsidR="00651E8D" w:rsidRPr="00651E8D">
              <w:rPr>
                <w:rFonts w:hint="eastAsia"/>
                <w:sz w:val="24"/>
              </w:rPr>
              <w:t>%</w:t>
            </w:r>
          </w:p>
        </w:tc>
        <w:tc>
          <w:tcPr>
            <w:tcW w:w="824" w:type="pct"/>
            <w:vAlign w:val="center"/>
          </w:tcPr>
          <w:p w:rsidR="00651E8D" w:rsidRPr="00651E8D" w:rsidRDefault="00214212" w:rsidP="0073639E">
            <w:pPr>
              <w:jc w:val="center"/>
              <w:rPr>
                <w:sz w:val="24"/>
              </w:rPr>
            </w:pPr>
            <w:r>
              <w:rPr>
                <w:rFonts w:hint="eastAsia"/>
                <w:noProof/>
                <w:sz w:val="24"/>
              </w:rPr>
              <w:t>60</w:t>
            </w:r>
            <w:r w:rsidR="00651E8D" w:rsidRPr="00651E8D">
              <w:rPr>
                <w:rFonts w:hint="eastAsia"/>
                <w:noProof/>
                <w:sz w:val="24"/>
              </w:rPr>
              <w:t>%</w:t>
            </w:r>
          </w:p>
        </w:tc>
        <w:tc>
          <w:tcPr>
            <w:tcW w:w="999" w:type="pct"/>
          </w:tcPr>
          <w:p w:rsidR="00651E8D" w:rsidRPr="00651E8D" w:rsidRDefault="00651E8D" w:rsidP="0073639E">
            <w:pPr>
              <w:jc w:val="center"/>
              <w:rPr>
                <w:noProof/>
                <w:sz w:val="24"/>
              </w:rPr>
            </w:pPr>
            <w:r w:rsidRPr="00651E8D">
              <w:rPr>
                <w:rFonts w:hint="eastAsia"/>
                <w:noProof/>
                <w:sz w:val="24"/>
              </w:rPr>
              <w:t>70%</w:t>
            </w:r>
          </w:p>
        </w:tc>
      </w:tr>
      <w:tr w:rsidR="00651E8D" w:rsidRPr="00651E8D" w:rsidTr="0073639E">
        <w:tc>
          <w:tcPr>
            <w:tcW w:w="480" w:type="pct"/>
            <w:vMerge/>
            <w:vAlign w:val="center"/>
          </w:tcPr>
          <w:p w:rsidR="00651E8D" w:rsidRPr="00651E8D" w:rsidRDefault="00651E8D" w:rsidP="0073639E">
            <w:pPr>
              <w:jc w:val="center"/>
              <w:rPr>
                <w:sz w:val="24"/>
              </w:rPr>
            </w:pPr>
          </w:p>
        </w:tc>
        <w:tc>
          <w:tcPr>
            <w:tcW w:w="827" w:type="pct"/>
            <w:vAlign w:val="center"/>
          </w:tcPr>
          <w:p w:rsidR="00651E8D" w:rsidRPr="00651E8D" w:rsidRDefault="00651E8D" w:rsidP="0073639E">
            <w:pPr>
              <w:jc w:val="center"/>
              <w:rPr>
                <w:sz w:val="24"/>
              </w:rPr>
            </w:pPr>
            <w:r w:rsidRPr="00651E8D">
              <w:rPr>
                <w:rFonts w:hint="eastAsia"/>
                <w:sz w:val="24"/>
              </w:rPr>
              <w:t>0714</w:t>
            </w:r>
          </w:p>
        </w:tc>
        <w:tc>
          <w:tcPr>
            <w:tcW w:w="827" w:type="pct"/>
            <w:vAlign w:val="center"/>
          </w:tcPr>
          <w:p w:rsidR="00651E8D" w:rsidRPr="00651E8D" w:rsidRDefault="00651E8D" w:rsidP="0073639E">
            <w:pPr>
              <w:jc w:val="center"/>
              <w:rPr>
                <w:sz w:val="24"/>
              </w:rPr>
            </w:pPr>
            <w:r w:rsidRPr="00651E8D">
              <w:rPr>
                <w:rFonts w:hint="eastAsia"/>
                <w:sz w:val="24"/>
              </w:rPr>
              <w:t>统计学</w:t>
            </w:r>
          </w:p>
        </w:tc>
        <w:tc>
          <w:tcPr>
            <w:tcW w:w="1043" w:type="pct"/>
            <w:vAlign w:val="center"/>
          </w:tcPr>
          <w:p w:rsidR="00651E8D" w:rsidRPr="00651E8D" w:rsidRDefault="00214212" w:rsidP="0073639E">
            <w:pPr>
              <w:jc w:val="center"/>
              <w:rPr>
                <w:sz w:val="24"/>
              </w:rPr>
            </w:pPr>
            <w:r>
              <w:rPr>
                <w:rFonts w:hint="eastAsia"/>
                <w:sz w:val="24"/>
              </w:rPr>
              <w:t>40</w:t>
            </w:r>
            <w:r w:rsidR="00651E8D" w:rsidRPr="00651E8D">
              <w:rPr>
                <w:rFonts w:hint="eastAsia"/>
                <w:sz w:val="24"/>
              </w:rPr>
              <w:t>%</w:t>
            </w:r>
          </w:p>
        </w:tc>
        <w:tc>
          <w:tcPr>
            <w:tcW w:w="824" w:type="pct"/>
            <w:vAlign w:val="center"/>
          </w:tcPr>
          <w:p w:rsidR="00651E8D" w:rsidRPr="00651E8D" w:rsidRDefault="00214212" w:rsidP="0073639E">
            <w:pPr>
              <w:jc w:val="center"/>
              <w:rPr>
                <w:sz w:val="24"/>
              </w:rPr>
            </w:pPr>
            <w:r>
              <w:rPr>
                <w:rFonts w:hint="eastAsia"/>
                <w:noProof/>
                <w:sz w:val="24"/>
              </w:rPr>
              <w:t>60</w:t>
            </w:r>
            <w:r w:rsidR="00651E8D" w:rsidRPr="00651E8D">
              <w:rPr>
                <w:rFonts w:hint="eastAsia"/>
                <w:noProof/>
                <w:sz w:val="24"/>
              </w:rPr>
              <w:t>%</w:t>
            </w:r>
          </w:p>
        </w:tc>
        <w:tc>
          <w:tcPr>
            <w:tcW w:w="999" w:type="pct"/>
          </w:tcPr>
          <w:p w:rsidR="00651E8D" w:rsidRPr="00651E8D" w:rsidRDefault="00651E8D" w:rsidP="0073639E">
            <w:pPr>
              <w:jc w:val="center"/>
              <w:rPr>
                <w:noProof/>
                <w:sz w:val="24"/>
              </w:rPr>
            </w:pPr>
            <w:r w:rsidRPr="00651E8D">
              <w:rPr>
                <w:rFonts w:hint="eastAsia"/>
                <w:noProof/>
                <w:sz w:val="24"/>
              </w:rPr>
              <w:t>10%</w:t>
            </w:r>
          </w:p>
        </w:tc>
      </w:tr>
      <w:tr w:rsidR="00651E8D" w:rsidRPr="00651E8D" w:rsidTr="0073639E">
        <w:tc>
          <w:tcPr>
            <w:tcW w:w="480" w:type="pct"/>
            <w:vMerge/>
            <w:vAlign w:val="center"/>
          </w:tcPr>
          <w:p w:rsidR="00651E8D" w:rsidRPr="00651E8D" w:rsidRDefault="00651E8D" w:rsidP="0073639E">
            <w:pPr>
              <w:jc w:val="center"/>
              <w:rPr>
                <w:sz w:val="24"/>
              </w:rPr>
            </w:pPr>
          </w:p>
        </w:tc>
        <w:tc>
          <w:tcPr>
            <w:tcW w:w="827" w:type="pct"/>
            <w:vAlign w:val="center"/>
          </w:tcPr>
          <w:p w:rsidR="00651E8D" w:rsidRPr="00651E8D" w:rsidRDefault="00651E8D" w:rsidP="0073639E">
            <w:pPr>
              <w:jc w:val="center"/>
              <w:rPr>
                <w:sz w:val="24"/>
              </w:rPr>
            </w:pPr>
            <w:r w:rsidRPr="00651E8D">
              <w:rPr>
                <w:rFonts w:hint="eastAsia"/>
                <w:sz w:val="24"/>
              </w:rPr>
              <w:t>0252</w:t>
            </w:r>
          </w:p>
        </w:tc>
        <w:tc>
          <w:tcPr>
            <w:tcW w:w="827" w:type="pct"/>
            <w:vAlign w:val="center"/>
          </w:tcPr>
          <w:p w:rsidR="00651E8D" w:rsidRPr="00651E8D" w:rsidRDefault="00651E8D" w:rsidP="0073639E">
            <w:pPr>
              <w:jc w:val="center"/>
              <w:rPr>
                <w:sz w:val="24"/>
              </w:rPr>
            </w:pPr>
            <w:r w:rsidRPr="00651E8D">
              <w:rPr>
                <w:rFonts w:hint="eastAsia"/>
                <w:sz w:val="24"/>
              </w:rPr>
              <w:t>应用统计</w:t>
            </w:r>
          </w:p>
        </w:tc>
        <w:tc>
          <w:tcPr>
            <w:tcW w:w="1043" w:type="pct"/>
            <w:vAlign w:val="center"/>
          </w:tcPr>
          <w:p w:rsidR="00651E8D" w:rsidRPr="00651E8D" w:rsidRDefault="00214212" w:rsidP="0073639E">
            <w:pPr>
              <w:jc w:val="center"/>
              <w:rPr>
                <w:sz w:val="24"/>
              </w:rPr>
            </w:pPr>
            <w:r>
              <w:rPr>
                <w:rFonts w:hint="eastAsia"/>
                <w:sz w:val="24"/>
              </w:rPr>
              <w:t>4</w:t>
            </w:r>
            <w:r w:rsidR="00651E8D" w:rsidRPr="00651E8D">
              <w:rPr>
                <w:rFonts w:hint="eastAsia"/>
                <w:sz w:val="24"/>
              </w:rPr>
              <w:t>0%</w:t>
            </w:r>
          </w:p>
        </w:tc>
        <w:tc>
          <w:tcPr>
            <w:tcW w:w="824" w:type="pct"/>
            <w:vAlign w:val="center"/>
          </w:tcPr>
          <w:p w:rsidR="00651E8D" w:rsidRPr="00651E8D" w:rsidRDefault="00214212" w:rsidP="0073639E">
            <w:pPr>
              <w:jc w:val="center"/>
              <w:rPr>
                <w:sz w:val="24"/>
              </w:rPr>
            </w:pPr>
            <w:r>
              <w:rPr>
                <w:rFonts w:hint="eastAsia"/>
                <w:sz w:val="24"/>
              </w:rPr>
              <w:t>60</w:t>
            </w:r>
            <w:r w:rsidR="00651E8D" w:rsidRPr="00651E8D">
              <w:rPr>
                <w:rFonts w:hint="eastAsia"/>
                <w:sz w:val="24"/>
              </w:rPr>
              <w:t>%</w:t>
            </w:r>
          </w:p>
        </w:tc>
        <w:tc>
          <w:tcPr>
            <w:tcW w:w="999" w:type="pct"/>
          </w:tcPr>
          <w:p w:rsidR="00651E8D" w:rsidRPr="00651E8D" w:rsidRDefault="00651E8D" w:rsidP="0073639E">
            <w:pPr>
              <w:jc w:val="center"/>
              <w:rPr>
                <w:sz w:val="24"/>
              </w:rPr>
            </w:pPr>
            <w:r w:rsidRPr="00651E8D">
              <w:rPr>
                <w:rFonts w:hint="eastAsia"/>
                <w:sz w:val="24"/>
              </w:rPr>
              <w:t>20%</w:t>
            </w:r>
          </w:p>
        </w:tc>
      </w:tr>
      <w:tr w:rsidR="00651E8D" w:rsidRPr="00651E8D" w:rsidTr="0073639E">
        <w:tc>
          <w:tcPr>
            <w:tcW w:w="2134" w:type="pct"/>
            <w:gridSpan w:val="3"/>
            <w:vAlign w:val="center"/>
          </w:tcPr>
          <w:p w:rsidR="00651E8D" w:rsidRPr="00651E8D" w:rsidRDefault="00651E8D" w:rsidP="0073639E">
            <w:pPr>
              <w:jc w:val="center"/>
              <w:rPr>
                <w:sz w:val="24"/>
              </w:rPr>
            </w:pPr>
            <w:r w:rsidRPr="00651E8D">
              <w:rPr>
                <w:rFonts w:hint="eastAsia"/>
                <w:sz w:val="24"/>
              </w:rPr>
              <w:t>合计</w:t>
            </w:r>
          </w:p>
        </w:tc>
        <w:tc>
          <w:tcPr>
            <w:tcW w:w="1043" w:type="pct"/>
            <w:vAlign w:val="center"/>
          </w:tcPr>
          <w:p w:rsidR="00651E8D" w:rsidRPr="00651E8D" w:rsidRDefault="00651E8D" w:rsidP="0073639E">
            <w:pPr>
              <w:jc w:val="center"/>
              <w:rPr>
                <w:sz w:val="24"/>
              </w:rPr>
            </w:pPr>
            <w:r w:rsidRPr="00651E8D">
              <w:rPr>
                <w:rFonts w:hint="eastAsia"/>
                <w:sz w:val="24"/>
              </w:rPr>
              <w:t>100%</w:t>
            </w:r>
          </w:p>
        </w:tc>
        <w:tc>
          <w:tcPr>
            <w:tcW w:w="824" w:type="pct"/>
            <w:vAlign w:val="center"/>
          </w:tcPr>
          <w:p w:rsidR="00651E8D" w:rsidRPr="00651E8D" w:rsidRDefault="00651E8D" w:rsidP="0073639E">
            <w:pPr>
              <w:jc w:val="center"/>
              <w:rPr>
                <w:sz w:val="24"/>
              </w:rPr>
            </w:pPr>
            <w:r w:rsidRPr="00651E8D">
              <w:rPr>
                <w:rFonts w:hint="eastAsia"/>
                <w:sz w:val="24"/>
              </w:rPr>
              <w:t>100%</w:t>
            </w:r>
          </w:p>
        </w:tc>
        <w:tc>
          <w:tcPr>
            <w:tcW w:w="999" w:type="pct"/>
          </w:tcPr>
          <w:p w:rsidR="00651E8D" w:rsidRPr="00651E8D" w:rsidRDefault="00651E8D" w:rsidP="0073639E">
            <w:pPr>
              <w:jc w:val="center"/>
              <w:rPr>
                <w:sz w:val="24"/>
              </w:rPr>
            </w:pPr>
            <w:r w:rsidRPr="00651E8D">
              <w:rPr>
                <w:rFonts w:hint="eastAsia"/>
                <w:sz w:val="24"/>
              </w:rPr>
              <w:t>100%</w:t>
            </w:r>
          </w:p>
        </w:tc>
      </w:tr>
    </w:tbl>
    <w:p w:rsidR="00651E8D" w:rsidRPr="00651E8D" w:rsidRDefault="00651E8D" w:rsidP="00651E8D">
      <w:pPr>
        <w:spacing w:line="560" w:lineRule="exact"/>
        <w:rPr>
          <w:noProof/>
          <w:sz w:val="24"/>
        </w:rPr>
      </w:pPr>
    </w:p>
    <w:p w:rsidR="00CE4EA3" w:rsidRPr="007A4EDD" w:rsidRDefault="00CE4EA3" w:rsidP="00D4462A">
      <w:pPr>
        <w:spacing w:line="360" w:lineRule="auto"/>
        <w:ind w:left="4" w:firstLineChars="200" w:firstLine="420"/>
      </w:pPr>
      <w:r w:rsidRPr="007A4EDD">
        <w:br w:type="page"/>
      </w:r>
      <w:bookmarkStart w:id="2" w:name="_Toc334537015"/>
      <w:bookmarkStart w:id="3" w:name="_Toc336498366"/>
      <w:r w:rsidRPr="009F47AD">
        <w:rPr>
          <w:rFonts w:hint="eastAsia"/>
          <w:b/>
          <w:sz w:val="30"/>
          <w:szCs w:val="30"/>
        </w:rPr>
        <w:lastRenderedPageBreak/>
        <w:t>学术学位招生目录</w:t>
      </w:r>
      <w:bookmarkEnd w:id="2"/>
      <w:bookmarkEnd w:id="3"/>
    </w:p>
    <w:tbl>
      <w:tblPr>
        <w:tblW w:w="4947" w:type="pct"/>
        <w:jc w:val="center"/>
        <w:tblBorders>
          <w:top w:val="single" w:sz="4" w:space="0" w:color="auto"/>
          <w:left w:val="single" w:sz="4" w:space="0" w:color="auto"/>
          <w:bottom w:val="single" w:sz="4" w:space="0" w:color="auto"/>
          <w:right w:val="single" w:sz="4" w:space="0" w:color="auto"/>
          <w:insideV w:val="single" w:sz="4" w:space="0" w:color="auto"/>
        </w:tblBorders>
        <w:tblCellMar>
          <w:left w:w="57" w:type="dxa"/>
          <w:right w:w="57" w:type="dxa"/>
        </w:tblCellMar>
        <w:tblLook w:val="0000"/>
      </w:tblPr>
      <w:tblGrid>
        <w:gridCol w:w="3341"/>
        <w:gridCol w:w="801"/>
        <w:gridCol w:w="2951"/>
        <w:gridCol w:w="1238"/>
      </w:tblGrid>
      <w:tr w:rsidR="00CE4EA3" w:rsidRPr="007A4EDD" w:rsidTr="00113CE1">
        <w:trPr>
          <w:tblHeader/>
          <w:jc w:val="center"/>
        </w:trPr>
        <w:tc>
          <w:tcPr>
            <w:tcW w:w="2005" w:type="pct"/>
            <w:tcBorders>
              <w:top w:val="single" w:sz="4" w:space="0" w:color="auto"/>
              <w:bottom w:val="single" w:sz="4" w:space="0" w:color="auto"/>
            </w:tcBorders>
            <w:shd w:val="clear" w:color="auto" w:fill="auto"/>
            <w:vAlign w:val="center"/>
          </w:tcPr>
          <w:p w:rsidR="00CE4EA3" w:rsidRPr="007A4EDD" w:rsidRDefault="00CE4EA3" w:rsidP="00113CE1">
            <w:pPr>
              <w:spacing w:line="270" w:lineRule="exact"/>
              <w:jc w:val="center"/>
              <w:rPr>
                <w:rFonts w:ascii="宋体" w:hAnsi="宋体"/>
                <w:szCs w:val="21"/>
              </w:rPr>
            </w:pPr>
            <w:r w:rsidRPr="007A4EDD">
              <w:rPr>
                <w:rFonts w:ascii="宋体" w:hAnsi="宋体" w:hint="eastAsia"/>
                <w:szCs w:val="21"/>
              </w:rPr>
              <w:t>学科专业名称及代码、</w:t>
            </w:r>
          </w:p>
          <w:p w:rsidR="00CE4EA3" w:rsidRPr="007A4EDD" w:rsidRDefault="00CE4EA3" w:rsidP="00113CE1">
            <w:pPr>
              <w:spacing w:line="270" w:lineRule="exact"/>
              <w:jc w:val="center"/>
              <w:rPr>
                <w:rFonts w:ascii="宋体" w:hAnsi="宋体"/>
                <w:szCs w:val="21"/>
              </w:rPr>
            </w:pPr>
            <w:r w:rsidRPr="007A4EDD">
              <w:rPr>
                <w:rFonts w:ascii="宋体" w:hAnsi="宋体" w:hint="eastAsia"/>
                <w:szCs w:val="21"/>
              </w:rPr>
              <w:t>研究方向</w:t>
            </w:r>
          </w:p>
        </w:tc>
        <w:tc>
          <w:tcPr>
            <w:tcW w:w="481" w:type="pct"/>
            <w:tcBorders>
              <w:top w:val="single" w:sz="4" w:space="0" w:color="auto"/>
              <w:bottom w:val="single" w:sz="4" w:space="0" w:color="auto"/>
            </w:tcBorders>
            <w:shd w:val="clear" w:color="auto" w:fill="auto"/>
            <w:vAlign w:val="center"/>
          </w:tcPr>
          <w:p w:rsidR="00CE4EA3" w:rsidRPr="007A4EDD" w:rsidRDefault="00CE4EA3" w:rsidP="00113CE1">
            <w:pPr>
              <w:spacing w:line="270" w:lineRule="exact"/>
              <w:jc w:val="center"/>
              <w:rPr>
                <w:rFonts w:ascii="宋体" w:hAnsi="宋体"/>
                <w:szCs w:val="21"/>
              </w:rPr>
            </w:pPr>
            <w:r w:rsidRPr="007A4EDD">
              <w:rPr>
                <w:rFonts w:ascii="宋体" w:hAnsi="宋体" w:hint="eastAsia"/>
                <w:szCs w:val="21"/>
              </w:rPr>
              <w:t>招生</w:t>
            </w:r>
          </w:p>
          <w:p w:rsidR="00CE4EA3" w:rsidRPr="007A4EDD" w:rsidRDefault="00CE4EA3" w:rsidP="00113CE1">
            <w:pPr>
              <w:spacing w:line="270" w:lineRule="exact"/>
              <w:jc w:val="center"/>
              <w:rPr>
                <w:rFonts w:ascii="宋体" w:hAnsi="宋体"/>
                <w:szCs w:val="21"/>
              </w:rPr>
            </w:pPr>
            <w:r w:rsidRPr="007A4EDD">
              <w:rPr>
                <w:rFonts w:ascii="宋体" w:hAnsi="宋体" w:hint="eastAsia"/>
                <w:szCs w:val="21"/>
              </w:rPr>
              <w:t>人数</w:t>
            </w:r>
          </w:p>
        </w:tc>
        <w:tc>
          <w:tcPr>
            <w:tcW w:w="1771" w:type="pct"/>
            <w:tcBorders>
              <w:top w:val="single" w:sz="4" w:space="0" w:color="auto"/>
              <w:bottom w:val="single" w:sz="4" w:space="0" w:color="auto"/>
            </w:tcBorders>
            <w:shd w:val="clear" w:color="auto" w:fill="auto"/>
            <w:vAlign w:val="center"/>
          </w:tcPr>
          <w:p w:rsidR="00CE4EA3" w:rsidRPr="007A4EDD" w:rsidRDefault="00CE4EA3" w:rsidP="00113CE1">
            <w:pPr>
              <w:spacing w:line="270" w:lineRule="exact"/>
              <w:jc w:val="center"/>
              <w:rPr>
                <w:rFonts w:ascii="宋体" w:hAnsi="宋体"/>
                <w:szCs w:val="21"/>
              </w:rPr>
            </w:pPr>
            <w:r w:rsidRPr="007A4EDD">
              <w:rPr>
                <w:rFonts w:ascii="宋体" w:hAnsi="宋体" w:hint="eastAsia"/>
                <w:szCs w:val="21"/>
              </w:rPr>
              <w:t>考试科目</w:t>
            </w:r>
          </w:p>
        </w:tc>
        <w:tc>
          <w:tcPr>
            <w:tcW w:w="743" w:type="pct"/>
            <w:tcBorders>
              <w:top w:val="single" w:sz="4" w:space="0" w:color="auto"/>
              <w:bottom w:val="single" w:sz="4" w:space="0" w:color="auto"/>
            </w:tcBorders>
            <w:shd w:val="clear" w:color="auto" w:fill="auto"/>
            <w:vAlign w:val="center"/>
          </w:tcPr>
          <w:p w:rsidR="00CE4EA3" w:rsidRPr="007A4EDD" w:rsidRDefault="00CE4EA3" w:rsidP="00113CE1">
            <w:pPr>
              <w:spacing w:line="270" w:lineRule="exact"/>
              <w:jc w:val="center"/>
              <w:rPr>
                <w:rFonts w:ascii="宋体" w:hAnsi="宋体"/>
                <w:szCs w:val="21"/>
              </w:rPr>
            </w:pPr>
            <w:r w:rsidRPr="007A4EDD">
              <w:rPr>
                <w:rFonts w:ascii="宋体" w:hAnsi="宋体" w:hint="eastAsia"/>
                <w:szCs w:val="21"/>
              </w:rPr>
              <w:t>备注</w:t>
            </w:r>
          </w:p>
        </w:tc>
      </w:tr>
      <w:tr w:rsidR="00CE4EA3" w:rsidRPr="007A4EDD" w:rsidTr="00113CE1">
        <w:trPr>
          <w:jc w:val="center"/>
        </w:trPr>
        <w:tc>
          <w:tcPr>
            <w:tcW w:w="2005" w:type="pct"/>
            <w:tcBorders>
              <w:top w:val="single" w:sz="4" w:space="0" w:color="auto"/>
            </w:tcBorders>
            <w:shd w:val="clear" w:color="auto" w:fill="auto"/>
          </w:tcPr>
          <w:p w:rsidR="00CE4EA3" w:rsidRPr="007A4EDD" w:rsidRDefault="00CE4EA3" w:rsidP="00113CE1">
            <w:pPr>
              <w:pStyle w:val="3"/>
            </w:pPr>
            <w:bookmarkStart w:id="4" w:name="_Toc334537016"/>
            <w:bookmarkStart w:id="5" w:name="_Toc334802469"/>
            <w:bookmarkStart w:id="6" w:name="_Toc335813794"/>
            <w:bookmarkStart w:id="7" w:name="_Toc336498367"/>
            <w:r w:rsidRPr="007A4EDD">
              <w:rPr>
                <w:rFonts w:hint="eastAsia"/>
              </w:rPr>
              <w:t>011</w:t>
            </w:r>
            <w:r w:rsidRPr="007A4EDD">
              <w:rPr>
                <w:rFonts w:hint="eastAsia"/>
              </w:rPr>
              <w:t>数学与统计学院</w:t>
            </w:r>
            <w:bookmarkEnd w:id="4"/>
            <w:bookmarkEnd w:id="5"/>
            <w:bookmarkEnd w:id="6"/>
            <w:bookmarkEnd w:id="7"/>
          </w:p>
        </w:tc>
        <w:tc>
          <w:tcPr>
            <w:tcW w:w="481" w:type="pct"/>
            <w:tcBorders>
              <w:top w:val="single" w:sz="4" w:space="0" w:color="auto"/>
            </w:tcBorders>
            <w:shd w:val="clear" w:color="auto" w:fill="auto"/>
            <w:vAlign w:val="center"/>
          </w:tcPr>
          <w:p w:rsidR="00CE4EA3" w:rsidRPr="003916E2" w:rsidRDefault="00CE4EA3" w:rsidP="00113CE1">
            <w:pPr>
              <w:spacing w:line="270" w:lineRule="exact"/>
              <w:jc w:val="center"/>
              <w:rPr>
                <w:szCs w:val="21"/>
              </w:rPr>
            </w:pPr>
            <w:r w:rsidRPr="003916E2">
              <w:rPr>
                <w:szCs w:val="21"/>
              </w:rPr>
              <w:t>80</w:t>
            </w:r>
          </w:p>
        </w:tc>
        <w:tc>
          <w:tcPr>
            <w:tcW w:w="1771" w:type="pct"/>
            <w:tcBorders>
              <w:top w:val="single" w:sz="4" w:space="0" w:color="auto"/>
            </w:tcBorders>
            <w:shd w:val="clear" w:color="auto" w:fill="auto"/>
          </w:tcPr>
          <w:p w:rsidR="00CE4EA3" w:rsidRPr="007A4EDD" w:rsidRDefault="00CE4EA3" w:rsidP="00113CE1">
            <w:pPr>
              <w:spacing w:line="270" w:lineRule="exact"/>
              <w:rPr>
                <w:rFonts w:ascii="宋体" w:hAnsi="宋体"/>
                <w:szCs w:val="21"/>
              </w:rPr>
            </w:pPr>
          </w:p>
        </w:tc>
        <w:tc>
          <w:tcPr>
            <w:tcW w:w="743" w:type="pct"/>
            <w:tcBorders>
              <w:top w:val="single" w:sz="4" w:space="0" w:color="auto"/>
            </w:tcBorders>
            <w:shd w:val="clear" w:color="auto" w:fill="auto"/>
          </w:tcPr>
          <w:p w:rsidR="00CE4EA3" w:rsidRPr="007A4EDD" w:rsidRDefault="00CE4EA3" w:rsidP="00113CE1">
            <w:pPr>
              <w:spacing w:line="270" w:lineRule="exact"/>
              <w:rPr>
                <w:rFonts w:ascii="宋体" w:hAnsi="宋体"/>
                <w:szCs w:val="21"/>
              </w:rPr>
            </w:pPr>
          </w:p>
        </w:tc>
      </w:tr>
      <w:tr w:rsidR="00CE4EA3" w:rsidRPr="007A4EDD" w:rsidTr="00113CE1">
        <w:trPr>
          <w:jc w:val="center"/>
        </w:trPr>
        <w:tc>
          <w:tcPr>
            <w:tcW w:w="2005" w:type="pct"/>
            <w:shd w:val="clear" w:color="auto" w:fill="auto"/>
          </w:tcPr>
          <w:p w:rsidR="00CE4EA3" w:rsidRPr="007A4EDD" w:rsidRDefault="00CE4EA3" w:rsidP="00CE4EA3">
            <w:pPr>
              <w:pStyle w:val="4"/>
              <w:spacing w:line="360" w:lineRule="auto"/>
              <w:rPr>
                <w:rFonts w:ascii="宋体" w:hAnsi="宋体"/>
              </w:rPr>
            </w:pPr>
            <w:r>
              <w:rPr>
                <w:rFonts w:ascii="宋体" w:hAnsi="宋体" w:hint="eastAsia"/>
              </w:rPr>
              <w:t>070100数学</w:t>
            </w:r>
          </w:p>
        </w:tc>
        <w:tc>
          <w:tcPr>
            <w:tcW w:w="481" w:type="pct"/>
            <w:shd w:val="clear" w:color="auto" w:fill="auto"/>
          </w:tcPr>
          <w:p w:rsidR="00CE4EA3" w:rsidRPr="007A4EDD" w:rsidRDefault="00CE4EA3" w:rsidP="00113CE1">
            <w:pPr>
              <w:spacing w:line="270" w:lineRule="exact"/>
              <w:jc w:val="center"/>
              <w:rPr>
                <w:rFonts w:ascii="宋体" w:hAnsi="宋体"/>
                <w:szCs w:val="21"/>
              </w:rPr>
            </w:pPr>
          </w:p>
        </w:tc>
        <w:tc>
          <w:tcPr>
            <w:tcW w:w="1771" w:type="pct"/>
            <w:vMerge w:val="restart"/>
            <w:shd w:val="clear" w:color="auto" w:fill="auto"/>
          </w:tcPr>
          <w:p w:rsidR="00CE4EA3" w:rsidRDefault="00CE4EA3" w:rsidP="00113CE1">
            <w:pPr>
              <w:spacing w:line="270" w:lineRule="exact"/>
              <w:rPr>
                <w:rFonts w:ascii="宋体" w:hAnsi="宋体"/>
                <w:szCs w:val="21"/>
              </w:rPr>
            </w:pPr>
          </w:p>
          <w:p w:rsidR="00CE4EA3" w:rsidRDefault="00CE4EA3" w:rsidP="00113CE1">
            <w:pPr>
              <w:spacing w:line="270" w:lineRule="exact"/>
              <w:rPr>
                <w:rFonts w:ascii="宋体" w:hAnsi="宋体"/>
                <w:szCs w:val="21"/>
              </w:rPr>
            </w:pPr>
          </w:p>
          <w:p w:rsidR="00CE4EA3" w:rsidRPr="007A4EDD" w:rsidRDefault="00CE4EA3" w:rsidP="00113CE1">
            <w:pPr>
              <w:spacing w:line="270" w:lineRule="exact"/>
              <w:rPr>
                <w:rFonts w:ascii="宋体" w:hAnsi="宋体"/>
                <w:szCs w:val="21"/>
              </w:rPr>
            </w:pPr>
            <w:r w:rsidRPr="007A4EDD">
              <w:rPr>
                <w:rFonts w:ascii="宋体" w:hAnsi="宋体" w:hint="eastAsia"/>
                <w:szCs w:val="21"/>
              </w:rPr>
              <w:t>①</w:t>
            </w:r>
            <w:r w:rsidRPr="007A4EDD">
              <w:rPr>
                <w:rFonts w:hint="eastAsia"/>
                <w:szCs w:val="21"/>
              </w:rPr>
              <w:t>101</w:t>
            </w:r>
            <w:r w:rsidRPr="007A4EDD">
              <w:rPr>
                <w:rFonts w:ascii="宋体" w:hAnsi="宋体" w:hint="eastAsia"/>
                <w:szCs w:val="21"/>
              </w:rPr>
              <w:t xml:space="preserve"> 思想政治理论 </w:t>
            </w:r>
          </w:p>
          <w:p w:rsidR="00CE4EA3" w:rsidRPr="007A4EDD" w:rsidRDefault="00CE4EA3" w:rsidP="00113CE1">
            <w:pPr>
              <w:spacing w:line="270" w:lineRule="exact"/>
              <w:rPr>
                <w:rFonts w:ascii="宋体" w:hAnsi="宋体"/>
                <w:szCs w:val="21"/>
              </w:rPr>
            </w:pPr>
            <w:r w:rsidRPr="007A4EDD">
              <w:rPr>
                <w:rFonts w:ascii="宋体" w:hAnsi="宋体" w:hint="eastAsia"/>
                <w:szCs w:val="21"/>
              </w:rPr>
              <w:t>②</w:t>
            </w:r>
            <w:r w:rsidRPr="007A4EDD">
              <w:rPr>
                <w:rFonts w:hint="eastAsia"/>
                <w:szCs w:val="21"/>
              </w:rPr>
              <w:t>201</w:t>
            </w:r>
            <w:r w:rsidRPr="007A4EDD">
              <w:rPr>
                <w:rFonts w:ascii="宋体" w:hAnsi="宋体" w:hint="eastAsia"/>
                <w:szCs w:val="21"/>
              </w:rPr>
              <w:t xml:space="preserve"> 英语一 </w:t>
            </w:r>
          </w:p>
          <w:p w:rsidR="00CE4EA3" w:rsidRPr="007A4EDD" w:rsidRDefault="00CE4EA3" w:rsidP="00113CE1">
            <w:pPr>
              <w:spacing w:line="270" w:lineRule="exact"/>
              <w:rPr>
                <w:rFonts w:ascii="宋体" w:hAnsi="宋体"/>
                <w:szCs w:val="21"/>
              </w:rPr>
            </w:pPr>
            <w:r w:rsidRPr="007A4EDD">
              <w:rPr>
                <w:rFonts w:ascii="宋体" w:hAnsi="宋体" w:hint="eastAsia"/>
                <w:szCs w:val="21"/>
              </w:rPr>
              <w:t>③</w:t>
            </w:r>
            <w:r w:rsidRPr="007A4EDD">
              <w:rPr>
                <w:rFonts w:hint="eastAsia"/>
                <w:szCs w:val="21"/>
              </w:rPr>
              <w:t>601</w:t>
            </w:r>
            <w:r w:rsidRPr="007A4EDD">
              <w:rPr>
                <w:rFonts w:ascii="宋体" w:hAnsi="宋体" w:hint="eastAsia"/>
                <w:szCs w:val="21"/>
              </w:rPr>
              <w:t xml:space="preserve"> 数学分析 </w:t>
            </w:r>
          </w:p>
          <w:p w:rsidR="00CE4EA3" w:rsidRPr="007A4EDD" w:rsidRDefault="00CE4EA3" w:rsidP="00113CE1">
            <w:pPr>
              <w:spacing w:line="270" w:lineRule="exact"/>
              <w:rPr>
                <w:rFonts w:ascii="宋体" w:hAnsi="宋体"/>
                <w:szCs w:val="21"/>
              </w:rPr>
            </w:pPr>
            <w:r w:rsidRPr="007A4EDD">
              <w:rPr>
                <w:rFonts w:ascii="宋体" w:hAnsi="宋体" w:hint="eastAsia"/>
                <w:szCs w:val="21"/>
              </w:rPr>
              <w:t>④</w:t>
            </w:r>
            <w:r w:rsidRPr="007A4EDD">
              <w:rPr>
                <w:rFonts w:hint="eastAsia"/>
                <w:szCs w:val="21"/>
              </w:rPr>
              <w:t>801</w:t>
            </w:r>
            <w:r w:rsidRPr="007A4EDD">
              <w:rPr>
                <w:rFonts w:ascii="宋体" w:hAnsi="宋体" w:hint="eastAsia"/>
                <w:szCs w:val="21"/>
              </w:rPr>
              <w:t xml:space="preserve"> 高等代数</w:t>
            </w:r>
          </w:p>
        </w:tc>
        <w:tc>
          <w:tcPr>
            <w:tcW w:w="743" w:type="pct"/>
            <w:shd w:val="clear" w:color="auto" w:fill="auto"/>
          </w:tcPr>
          <w:p w:rsidR="00CE4EA3" w:rsidRPr="007A4EDD" w:rsidRDefault="00CE4EA3" w:rsidP="00113CE1">
            <w:pPr>
              <w:spacing w:line="270" w:lineRule="exact"/>
              <w:rPr>
                <w:rFonts w:ascii="宋体" w:hAnsi="宋体"/>
                <w:szCs w:val="21"/>
              </w:rPr>
            </w:pPr>
          </w:p>
        </w:tc>
      </w:tr>
      <w:tr w:rsidR="00CE4EA3" w:rsidRPr="007A4EDD" w:rsidTr="00113CE1">
        <w:trPr>
          <w:jc w:val="center"/>
        </w:trPr>
        <w:tc>
          <w:tcPr>
            <w:tcW w:w="2005" w:type="pct"/>
            <w:shd w:val="clear" w:color="auto" w:fill="auto"/>
          </w:tcPr>
          <w:p w:rsidR="00CE4EA3" w:rsidRPr="00CE4EA3" w:rsidRDefault="00CE4EA3" w:rsidP="00CE4EA3">
            <w:pPr>
              <w:pStyle w:val="a6"/>
              <w:numPr>
                <w:ilvl w:val="0"/>
                <w:numId w:val="1"/>
              </w:numPr>
              <w:spacing w:line="270" w:lineRule="exact"/>
              <w:ind w:firstLineChars="0"/>
              <w:rPr>
                <w:rFonts w:ascii="宋体" w:hAnsi="宋体"/>
                <w:szCs w:val="21"/>
              </w:rPr>
            </w:pPr>
            <w:r w:rsidRPr="00CE4EA3">
              <w:rPr>
                <w:rFonts w:ascii="宋体" w:hAnsi="宋体" w:hint="eastAsia"/>
                <w:szCs w:val="21"/>
              </w:rPr>
              <w:t>分形几何与动力系统</w:t>
            </w:r>
          </w:p>
          <w:p w:rsidR="00CE4EA3" w:rsidRPr="00CE4EA3" w:rsidRDefault="00CE4EA3" w:rsidP="00CE4EA3">
            <w:pPr>
              <w:pStyle w:val="a6"/>
              <w:numPr>
                <w:ilvl w:val="0"/>
                <w:numId w:val="1"/>
              </w:numPr>
              <w:spacing w:line="270" w:lineRule="exact"/>
              <w:ind w:firstLineChars="0"/>
              <w:rPr>
                <w:rFonts w:ascii="宋体" w:hAnsi="宋体"/>
                <w:szCs w:val="21"/>
              </w:rPr>
            </w:pPr>
            <w:r>
              <w:rPr>
                <w:rFonts w:ascii="宋体" w:hAnsi="宋体" w:hint="eastAsia"/>
                <w:szCs w:val="21"/>
              </w:rPr>
              <w:t>丢</w:t>
            </w:r>
            <w:r>
              <w:rPr>
                <w:rFonts w:hint="eastAsia"/>
                <w:color w:val="000000"/>
                <w:sz w:val="20"/>
                <w:szCs w:val="20"/>
              </w:rPr>
              <w:t>潘</w:t>
            </w:r>
            <w:r>
              <w:rPr>
                <w:rFonts w:ascii="宋体" w:hAnsi="宋体" w:hint="eastAsia"/>
                <w:szCs w:val="21"/>
              </w:rPr>
              <w:t>图逼近</w:t>
            </w:r>
          </w:p>
        </w:tc>
        <w:tc>
          <w:tcPr>
            <w:tcW w:w="481" w:type="pct"/>
            <w:shd w:val="clear" w:color="auto" w:fill="auto"/>
          </w:tcPr>
          <w:p w:rsidR="00CE4EA3" w:rsidRPr="007A4EDD" w:rsidRDefault="00CE4EA3" w:rsidP="00113CE1">
            <w:pPr>
              <w:spacing w:line="270" w:lineRule="exact"/>
              <w:jc w:val="center"/>
              <w:rPr>
                <w:rFonts w:ascii="宋体" w:hAnsi="宋体"/>
                <w:szCs w:val="21"/>
              </w:rPr>
            </w:pPr>
          </w:p>
        </w:tc>
        <w:tc>
          <w:tcPr>
            <w:tcW w:w="1771" w:type="pct"/>
            <w:vMerge/>
            <w:shd w:val="clear" w:color="auto" w:fill="auto"/>
          </w:tcPr>
          <w:p w:rsidR="00CE4EA3" w:rsidRPr="007A4EDD" w:rsidRDefault="00CE4EA3" w:rsidP="00113CE1">
            <w:pPr>
              <w:spacing w:line="270" w:lineRule="exact"/>
              <w:rPr>
                <w:rFonts w:ascii="宋体" w:hAnsi="宋体"/>
                <w:szCs w:val="21"/>
              </w:rPr>
            </w:pPr>
          </w:p>
        </w:tc>
        <w:tc>
          <w:tcPr>
            <w:tcW w:w="743" w:type="pct"/>
            <w:shd w:val="clear" w:color="auto" w:fill="auto"/>
          </w:tcPr>
          <w:p w:rsidR="00CE4EA3" w:rsidRPr="007A4EDD" w:rsidRDefault="00CE4EA3" w:rsidP="00113CE1">
            <w:pPr>
              <w:spacing w:line="270" w:lineRule="exact"/>
              <w:rPr>
                <w:rFonts w:ascii="宋体" w:hAnsi="宋体"/>
                <w:szCs w:val="21"/>
              </w:rPr>
            </w:pPr>
          </w:p>
        </w:tc>
      </w:tr>
      <w:tr w:rsidR="00CE4EA3" w:rsidRPr="007A4EDD" w:rsidTr="00113CE1">
        <w:trPr>
          <w:jc w:val="center"/>
        </w:trPr>
        <w:tc>
          <w:tcPr>
            <w:tcW w:w="2005" w:type="pct"/>
            <w:shd w:val="clear" w:color="auto" w:fill="auto"/>
          </w:tcPr>
          <w:p w:rsidR="00CE4EA3" w:rsidRPr="00CE4EA3" w:rsidRDefault="00CE4EA3" w:rsidP="00CE4EA3">
            <w:pPr>
              <w:pStyle w:val="a6"/>
              <w:numPr>
                <w:ilvl w:val="0"/>
                <w:numId w:val="1"/>
              </w:numPr>
              <w:spacing w:line="270" w:lineRule="exact"/>
              <w:ind w:firstLineChars="0"/>
              <w:rPr>
                <w:rFonts w:ascii="宋体" w:hAnsi="宋体"/>
                <w:szCs w:val="21"/>
              </w:rPr>
            </w:pPr>
            <w:r w:rsidRPr="00CE4EA3">
              <w:rPr>
                <w:rFonts w:ascii="宋体" w:hAnsi="宋体" w:hint="eastAsia"/>
                <w:szCs w:val="21"/>
              </w:rPr>
              <w:t>拓扑学</w:t>
            </w:r>
          </w:p>
          <w:p w:rsidR="00CE4EA3" w:rsidRDefault="00CE4EA3" w:rsidP="00CE4EA3">
            <w:pPr>
              <w:pStyle w:val="a6"/>
              <w:numPr>
                <w:ilvl w:val="0"/>
                <w:numId w:val="1"/>
              </w:numPr>
              <w:spacing w:line="270" w:lineRule="exact"/>
              <w:ind w:firstLineChars="0"/>
              <w:rPr>
                <w:rFonts w:ascii="宋体" w:hAnsi="宋体"/>
                <w:szCs w:val="21"/>
              </w:rPr>
            </w:pPr>
            <w:r>
              <w:rPr>
                <w:rFonts w:ascii="宋体" w:hAnsi="宋体" w:hint="eastAsia"/>
                <w:szCs w:val="21"/>
              </w:rPr>
              <w:t>微分几何</w:t>
            </w:r>
          </w:p>
          <w:p w:rsidR="00CE4EA3" w:rsidRDefault="00CE4EA3" w:rsidP="00CE4EA3">
            <w:pPr>
              <w:pStyle w:val="a6"/>
              <w:numPr>
                <w:ilvl w:val="0"/>
                <w:numId w:val="1"/>
              </w:numPr>
              <w:spacing w:line="270" w:lineRule="exact"/>
              <w:ind w:firstLineChars="0"/>
              <w:rPr>
                <w:rFonts w:ascii="宋体" w:hAnsi="宋体"/>
                <w:szCs w:val="21"/>
              </w:rPr>
            </w:pPr>
            <w:r>
              <w:rPr>
                <w:rFonts w:ascii="宋体" w:hAnsi="宋体" w:hint="eastAsia"/>
                <w:szCs w:val="21"/>
              </w:rPr>
              <w:t>调和分析</w:t>
            </w:r>
          </w:p>
          <w:p w:rsidR="00CE4EA3" w:rsidRDefault="00CE4EA3" w:rsidP="00CE4EA3">
            <w:pPr>
              <w:pStyle w:val="a6"/>
              <w:numPr>
                <w:ilvl w:val="0"/>
                <w:numId w:val="1"/>
              </w:numPr>
              <w:spacing w:line="270" w:lineRule="exact"/>
              <w:ind w:firstLineChars="0"/>
              <w:rPr>
                <w:rFonts w:ascii="宋体" w:hAnsi="宋体"/>
                <w:szCs w:val="21"/>
              </w:rPr>
            </w:pPr>
            <w:r>
              <w:rPr>
                <w:rFonts w:ascii="宋体" w:hAnsi="宋体" w:hint="eastAsia"/>
                <w:szCs w:val="21"/>
              </w:rPr>
              <w:t>偏微分方程</w:t>
            </w:r>
          </w:p>
          <w:p w:rsidR="00CE4EA3" w:rsidRDefault="00CE4EA3" w:rsidP="00CE4EA3">
            <w:pPr>
              <w:pStyle w:val="a6"/>
              <w:numPr>
                <w:ilvl w:val="0"/>
                <w:numId w:val="1"/>
              </w:numPr>
              <w:spacing w:line="270" w:lineRule="exact"/>
              <w:ind w:firstLineChars="0"/>
              <w:rPr>
                <w:rFonts w:ascii="宋体" w:hAnsi="宋体"/>
                <w:szCs w:val="21"/>
              </w:rPr>
            </w:pPr>
            <w:r>
              <w:rPr>
                <w:rFonts w:ascii="宋体" w:hAnsi="宋体" w:hint="eastAsia"/>
                <w:szCs w:val="21"/>
              </w:rPr>
              <w:t>应用</w:t>
            </w:r>
            <w:r>
              <w:rPr>
                <w:rFonts w:ascii="宋体" w:hAnsi="宋体"/>
                <w:szCs w:val="21"/>
              </w:rPr>
              <w:t>泛函分析</w:t>
            </w:r>
          </w:p>
          <w:p w:rsidR="00CE4EA3" w:rsidRDefault="00CE4EA3" w:rsidP="00CE4EA3">
            <w:pPr>
              <w:pStyle w:val="a6"/>
              <w:numPr>
                <w:ilvl w:val="0"/>
                <w:numId w:val="1"/>
              </w:numPr>
              <w:spacing w:line="270" w:lineRule="exact"/>
              <w:ind w:firstLineChars="0"/>
              <w:rPr>
                <w:rFonts w:ascii="宋体" w:hAnsi="宋体"/>
                <w:szCs w:val="21"/>
              </w:rPr>
            </w:pPr>
            <w:r>
              <w:rPr>
                <w:rFonts w:ascii="宋体" w:hAnsi="宋体" w:hint="eastAsia"/>
                <w:szCs w:val="21"/>
              </w:rPr>
              <w:t>动力系统</w:t>
            </w:r>
            <w:r>
              <w:rPr>
                <w:rFonts w:ascii="宋体" w:hAnsi="宋体"/>
                <w:szCs w:val="21"/>
              </w:rPr>
              <w:t>及其应用</w:t>
            </w:r>
          </w:p>
          <w:p w:rsidR="00CE4EA3" w:rsidRDefault="00CE4EA3" w:rsidP="00CE4EA3">
            <w:pPr>
              <w:pStyle w:val="a6"/>
              <w:numPr>
                <w:ilvl w:val="0"/>
                <w:numId w:val="1"/>
              </w:numPr>
              <w:spacing w:line="270" w:lineRule="exact"/>
              <w:ind w:firstLineChars="0"/>
              <w:rPr>
                <w:rFonts w:ascii="宋体" w:hAnsi="宋体"/>
                <w:szCs w:val="21"/>
              </w:rPr>
            </w:pPr>
            <w:r>
              <w:rPr>
                <w:rFonts w:ascii="宋体" w:hAnsi="宋体" w:hint="eastAsia"/>
                <w:szCs w:val="21"/>
              </w:rPr>
              <w:t>随机</w:t>
            </w:r>
            <w:r>
              <w:rPr>
                <w:rFonts w:ascii="宋体" w:hAnsi="宋体"/>
                <w:szCs w:val="21"/>
              </w:rPr>
              <w:t>分析</w:t>
            </w:r>
          </w:p>
          <w:p w:rsidR="00CE4EA3" w:rsidRDefault="00CE4EA3" w:rsidP="00CE4EA3">
            <w:pPr>
              <w:pStyle w:val="a6"/>
              <w:numPr>
                <w:ilvl w:val="0"/>
                <w:numId w:val="1"/>
              </w:numPr>
              <w:spacing w:line="270" w:lineRule="exact"/>
              <w:ind w:firstLineChars="0"/>
              <w:rPr>
                <w:rFonts w:ascii="宋体" w:hAnsi="宋体"/>
                <w:szCs w:val="21"/>
              </w:rPr>
            </w:pPr>
            <w:r>
              <w:rPr>
                <w:rFonts w:ascii="宋体" w:hAnsi="宋体" w:hint="eastAsia"/>
                <w:szCs w:val="21"/>
              </w:rPr>
              <w:t>随机过程</w:t>
            </w:r>
          </w:p>
          <w:p w:rsidR="00CE4EA3" w:rsidRDefault="00CE4EA3" w:rsidP="00CE4EA3">
            <w:pPr>
              <w:pStyle w:val="a6"/>
              <w:numPr>
                <w:ilvl w:val="0"/>
                <w:numId w:val="1"/>
              </w:numPr>
              <w:spacing w:line="270" w:lineRule="exact"/>
              <w:ind w:firstLineChars="0"/>
              <w:rPr>
                <w:rFonts w:ascii="宋体" w:hAnsi="宋体"/>
                <w:szCs w:val="21"/>
              </w:rPr>
            </w:pPr>
            <w:r>
              <w:rPr>
                <w:rFonts w:ascii="宋体" w:hAnsi="宋体" w:hint="eastAsia"/>
                <w:szCs w:val="21"/>
              </w:rPr>
              <w:t>应用概率统计</w:t>
            </w:r>
          </w:p>
          <w:p w:rsidR="00CE4EA3" w:rsidRDefault="00CE4EA3" w:rsidP="00CE4EA3">
            <w:pPr>
              <w:pStyle w:val="a6"/>
              <w:numPr>
                <w:ilvl w:val="0"/>
                <w:numId w:val="1"/>
              </w:numPr>
              <w:spacing w:line="270" w:lineRule="exact"/>
              <w:ind w:firstLineChars="0"/>
              <w:rPr>
                <w:rFonts w:ascii="宋体" w:hAnsi="宋体"/>
                <w:szCs w:val="21"/>
              </w:rPr>
            </w:pPr>
            <w:r>
              <w:rPr>
                <w:rFonts w:ascii="宋体" w:hAnsi="宋体" w:hint="eastAsia"/>
                <w:szCs w:val="21"/>
              </w:rPr>
              <w:t>随机动力系统</w:t>
            </w:r>
          </w:p>
          <w:p w:rsidR="00CE4EA3" w:rsidRDefault="00CE4EA3" w:rsidP="00CE4EA3">
            <w:pPr>
              <w:pStyle w:val="a6"/>
              <w:numPr>
                <w:ilvl w:val="0"/>
                <w:numId w:val="1"/>
              </w:numPr>
              <w:spacing w:line="270" w:lineRule="exact"/>
              <w:ind w:firstLineChars="0"/>
              <w:rPr>
                <w:rFonts w:ascii="宋体" w:hAnsi="宋体"/>
                <w:szCs w:val="21"/>
              </w:rPr>
            </w:pPr>
            <w:r>
              <w:rPr>
                <w:rFonts w:ascii="宋体" w:hAnsi="宋体" w:hint="eastAsia"/>
                <w:szCs w:val="21"/>
              </w:rPr>
              <w:t>高性能计算</w:t>
            </w:r>
          </w:p>
          <w:p w:rsidR="00CE4EA3" w:rsidRDefault="00CE4EA3" w:rsidP="00CE4EA3">
            <w:pPr>
              <w:pStyle w:val="a6"/>
              <w:numPr>
                <w:ilvl w:val="0"/>
                <w:numId w:val="1"/>
              </w:numPr>
              <w:spacing w:line="270" w:lineRule="exact"/>
              <w:ind w:firstLineChars="0"/>
              <w:rPr>
                <w:rFonts w:ascii="宋体" w:hAnsi="宋体"/>
                <w:szCs w:val="21"/>
              </w:rPr>
            </w:pPr>
            <w:r>
              <w:rPr>
                <w:rFonts w:ascii="宋体" w:hAnsi="宋体" w:hint="eastAsia"/>
                <w:szCs w:val="21"/>
              </w:rPr>
              <w:t>常微分方程</w:t>
            </w:r>
            <w:r>
              <w:rPr>
                <w:rFonts w:ascii="宋体" w:hAnsi="宋体"/>
                <w:szCs w:val="21"/>
              </w:rPr>
              <w:t>数值</w:t>
            </w:r>
            <w:r>
              <w:rPr>
                <w:rFonts w:ascii="宋体" w:hAnsi="宋体" w:hint="eastAsia"/>
                <w:szCs w:val="21"/>
              </w:rPr>
              <w:t>解法</w:t>
            </w:r>
            <w:r>
              <w:rPr>
                <w:rFonts w:ascii="宋体" w:hAnsi="宋体"/>
                <w:szCs w:val="21"/>
              </w:rPr>
              <w:t>及其应用</w:t>
            </w:r>
          </w:p>
          <w:p w:rsidR="00CE4EA3" w:rsidRDefault="00CE4EA3" w:rsidP="00CE4EA3">
            <w:pPr>
              <w:pStyle w:val="a6"/>
              <w:numPr>
                <w:ilvl w:val="0"/>
                <w:numId w:val="1"/>
              </w:numPr>
              <w:spacing w:line="270" w:lineRule="exact"/>
              <w:ind w:firstLineChars="0"/>
              <w:rPr>
                <w:rFonts w:ascii="宋体" w:hAnsi="宋体"/>
                <w:szCs w:val="21"/>
              </w:rPr>
            </w:pPr>
            <w:r>
              <w:rPr>
                <w:rFonts w:ascii="宋体" w:hAnsi="宋体" w:hint="eastAsia"/>
                <w:szCs w:val="21"/>
              </w:rPr>
              <w:t>偏微分方程</w:t>
            </w:r>
            <w:r>
              <w:rPr>
                <w:rFonts w:ascii="宋体" w:hAnsi="宋体"/>
                <w:szCs w:val="21"/>
              </w:rPr>
              <w:t>数值</w:t>
            </w:r>
            <w:r>
              <w:rPr>
                <w:rFonts w:ascii="宋体" w:hAnsi="宋体" w:hint="eastAsia"/>
                <w:szCs w:val="21"/>
              </w:rPr>
              <w:t>解法</w:t>
            </w:r>
            <w:r>
              <w:rPr>
                <w:rFonts w:ascii="宋体" w:hAnsi="宋体"/>
                <w:szCs w:val="21"/>
              </w:rPr>
              <w:t>及其应用</w:t>
            </w:r>
          </w:p>
          <w:p w:rsidR="00CE4EA3" w:rsidRDefault="00CE4EA3" w:rsidP="00CE4EA3">
            <w:pPr>
              <w:pStyle w:val="a6"/>
              <w:numPr>
                <w:ilvl w:val="0"/>
                <w:numId w:val="1"/>
              </w:numPr>
              <w:spacing w:line="270" w:lineRule="exact"/>
              <w:ind w:firstLineChars="0"/>
              <w:rPr>
                <w:rFonts w:ascii="宋体" w:hAnsi="宋体"/>
                <w:szCs w:val="21"/>
              </w:rPr>
            </w:pPr>
            <w:r>
              <w:rPr>
                <w:rFonts w:ascii="宋体" w:hAnsi="宋体" w:hint="eastAsia"/>
                <w:szCs w:val="21"/>
              </w:rPr>
              <w:t>数值逼近</w:t>
            </w:r>
          </w:p>
          <w:p w:rsidR="00CE4EA3" w:rsidRDefault="00CE4EA3" w:rsidP="00CE4EA3">
            <w:pPr>
              <w:pStyle w:val="a6"/>
              <w:numPr>
                <w:ilvl w:val="0"/>
                <w:numId w:val="1"/>
              </w:numPr>
              <w:spacing w:line="270" w:lineRule="exact"/>
              <w:ind w:firstLineChars="0"/>
              <w:rPr>
                <w:rFonts w:ascii="宋体" w:hAnsi="宋体"/>
                <w:szCs w:val="21"/>
              </w:rPr>
            </w:pPr>
            <w:r>
              <w:rPr>
                <w:rFonts w:ascii="宋体" w:hAnsi="宋体" w:hint="eastAsia"/>
                <w:szCs w:val="21"/>
              </w:rPr>
              <w:t>最优化理论与方法</w:t>
            </w:r>
          </w:p>
          <w:p w:rsidR="00CE4EA3" w:rsidRDefault="00CE4EA3" w:rsidP="00CE4EA3">
            <w:pPr>
              <w:pStyle w:val="a6"/>
              <w:numPr>
                <w:ilvl w:val="0"/>
                <w:numId w:val="1"/>
              </w:numPr>
              <w:spacing w:line="270" w:lineRule="exact"/>
              <w:ind w:firstLineChars="0"/>
              <w:rPr>
                <w:rFonts w:ascii="宋体" w:hAnsi="宋体"/>
                <w:szCs w:val="21"/>
              </w:rPr>
            </w:pPr>
            <w:r>
              <w:rPr>
                <w:rFonts w:ascii="宋体" w:hAnsi="宋体" w:hint="eastAsia"/>
                <w:szCs w:val="21"/>
              </w:rPr>
              <w:t>非线性控制系统</w:t>
            </w:r>
          </w:p>
          <w:p w:rsidR="00CE4EA3" w:rsidRPr="00CE4EA3" w:rsidRDefault="00CE4EA3" w:rsidP="00CE4EA3">
            <w:pPr>
              <w:pStyle w:val="a6"/>
              <w:numPr>
                <w:ilvl w:val="0"/>
                <w:numId w:val="1"/>
              </w:numPr>
              <w:spacing w:line="270" w:lineRule="exact"/>
              <w:ind w:firstLineChars="0"/>
              <w:rPr>
                <w:rFonts w:ascii="宋体" w:hAnsi="宋体"/>
                <w:szCs w:val="21"/>
              </w:rPr>
            </w:pPr>
            <w:r>
              <w:rPr>
                <w:rFonts w:ascii="宋体" w:hAnsi="宋体" w:hint="eastAsia"/>
                <w:szCs w:val="21"/>
              </w:rPr>
              <w:t>数理经济</w:t>
            </w:r>
            <w:r>
              <w:rPr>
                <w:rFonts w:ascii="宋体" w:hAnsi="宋体"/>
                <w:szCs w:val="21"/>
              </w:rPr>
              <w:t>与金融数学</w:t>
            </w:r>
          </w:p>
        </w:tc>
        <w:tc>
          <w:tcPr>
            <w:tcW w:w="481" w:type="pct"/>
            <w:shd w:val="clear" w:color="auto" w:fill="auto"/>
          </w:tcPr>
          <w:p w:rsidR="00CE4EA3" w:rsidRPr="007A4EDD" w:rsidRDefault="00CE4EA3" w:rsidP="00113CE1">
            <w:pPr>
              <w:spacing w:line="270" w:lineRule="exact"/>
              <w:jc w:val="center"/>
              <w:rPr>
                <w:rFonts w:ascii="宋体" w:hAnsi="宋体"/>
                <w:szCs w:val="21"/>
              </w:rPr>
            </w:pPr>
          </w:p>
        </w:tc>
        <w:tc>
          <w:tcPr>
            <w:tcW w:w="1771" w:type="pct"/>
            <w:vMerge/>
            <w:shd w:val="clear" w:color="auto" w:fill="auto"/>
          </w:tcPr>
          <w:p w:rsidR="00CE4EA3" w:rsidRPr="007A4EDD" w:rsidRDefault="00CE4EA3" w:rsidP="00113CE1">
            <w:pPr>
              <w:spacing w:line="270" w:lineRule="exact"/>
              <w:rPr>
                <w:rFonts w:ascii="宋体" w:hAnsi="宋体"/>
                <w:szCs w:val="21"/>
              </w:rPr>
            </w:pPr>
          </w:p>
        </w:tc>
        <w:tc>
          <w:tcPr>
            <w:tcW w:w="743" w:type="pct"/>
            <w:shd w:val="clear" w:color="auto" w:fill="auto"/>
          </w:tcPr>
          <w:p w:rsidR="00CE4EA3" w:rsidRPr="007A4EDD" w:rsidRDefault="00CE4EA3" w:rsidP="00113CE1">
            <w:pPr>
              <w:spacing w:line="270" w:lineRule="exact"/>
              <w:rPr>
                <w:rFonts w:ascii="宋体" w:hAnsi="宋体"/>
                <w:szCs w:val="21"/>
              </w:rPr>
            </w:pPr>
          </w:p>
        </w:tc>
      </w:tr>
      <w:tr w:rsidR="00CE4EA3" w:rsidRPr="007A4EDD" w:rsidTr="00113CE1">
        <w:trPr>
          <w:jc w:val="center"/>
        </w:trPr>
        <w:tc>
          <w:tcPr>
            <w:tcW w:w="2005" w:type="pct"/>
            <w:shd w:val="clear" w:color="auto" w:fill="auto"/>
          </w:tcPr>
          <w:p w:rsidR="00CE4EA3" w:rsidRPr="007A4EDD" w:rsidRDefault="00CE4EA3" w:rsidP="00113CE1">
            <w:pPr>
              <w:spacing w:line="270" w:lineRule="exact"/>
              <w:rPr>
                <w:szCs w:val="21"/>
              </w:rPr>
            </w:pPr>
          </w:p>
        </w:tc>
        <w:tc>
          <w:tcPr>
            <w:tcW w:w="481" w:type="pct"/>
            <w:shd w:val="clear" w:color="auto" w:fill="auto"/>
          </w:tcPr>
          <w:p w:rsidR="00CE4EA3" w:rsidRPr="007A4EDD" w:rsidRDefault="00CE4EA3" w:rsidP="00113CE1">
            <w:pPr>
              <w:spacing w:line="270" w:lineRule="exact"/>
              <w:jc w:val="center"/>
              <w:rPr>
                <w:rFonts w:ascii="宋体" w:hAnsi="宋体"/>
                <w:szCs w:val="21"/>
              </w:rPr>
            </w:pPr>
          </w:p>
        </w:tc>
        <w:tc>
          <w:tcPr>
            <w:tcW w:w="1771" w:type="pct"/>
            <w:shd w:val="clear" w:color="auto" w:fill="auto"/>
          </w:tcPr>
          <w:p w:rsidR="00CE4EA3" w:rsidRPr="007A4EDD" w:rsidRDefault="00CE4EA3" w:rsidP="00113CE1">
            <w:pPr>
              <w:spacing w:line="270" w:lineRule="exact"/>
              <w:rPr>
                <w:rFonts w:ascii="宋体" w:hAnsi="宋体"/>
                <w:szCs w:val="21"/>
              </w:rPr>
            </w:pPr>
          </w:p>
        </w:tc>
        <w:tc>
          <w:tcPr>
            <w:tcW w:w="743" w:type="pct"/>
            <w:shd w:val="clear" w:color="auto" w:fill="auto"/>
          </w:tcPr>
          <w:p w:rsidR="00CE4EA3" w:rsidRPr="007A4EDD" w:rsidRDefault="00CE4EA3" w:rsidP="00113CE1">
            <w:pPr>
              <w:spacing w:line="270" w:lineRule="exact"/>
              <w:rPr>
                <w:rFonts w:ascii="宋体" w:hAnsi="宋体"/>
                <w:szCs w:val="21"/>
              </w:rPr>
            </w:pPr>
          </w:p>
        </w:tc>
      </w:tr>
      <w:tr w:rsidR="00CE4EA3" w:rsidRPr="007A4EDD" w:rsidTr="00113CE1">
        <w:trPr>
          <w:jc w:val="center"/>
        </w:trPr>
        <w:tc>
          <w:tcPr>
            <w:tcW w:w="2005" w:type="pct"/>
            <w:shd w:val="clear" w:color="auto" w:fill="auto"/>
          </w:tcPr>
          <w:p w:rsidR="00CE4EA3" w:rsidRPr="007A4EDD" w:rsidRDefault="00CE4EA3" w:rsidP="00113CE1">
            <w:pPr>
              <w:pStyle w:val="4"/>
              <w:rPr>
                <w:rFonts w:ascii="宋体" w:hAnsi="宋体"/>
              </w:rPr>
            </w:pPr>
            <w:r>
              <w:t xml:space="preserve">071400 </w:t>
            </w:r>
            <w:r>
              <w:rPr>
                <w:rFonts w:hint="eastAsia"/>
              </w:rPr>
              <w:t>统计学</w:t>
            </w:r>
          </w:p>
        </w:tc>
        <w:tc>
          <w:tcPr>
            <w:tcW w:w="481" w:type="pct"/>
            <w:shd w:val="clear" w:color="auto" w:fill="auto"/>
          </w:tcPr>
          <w:p w:rsidR="00CE4EA3" w:rsidRPr="007A4EDD" w:rsidRDefault="00CE4EA3" w:rsidP="00113CE1">
            <w:pPr>
              <w:spacing w:line="270" w:lineRule="exact"/>
              <w:jc w:val="center"/>
              <w:rPr>
                <w:rFonts w:ascii="宋体" w:hAnsi="宋体"/>
                <w:szCs w:val="21"/>
              </w:rPr>
            </w:pPr>
          </w:p>
        </w:tc>
        <w:tc>
          <w:tcPr>
            <w:tcW w:w="1771" w:type="pct"/>
            <w:vMerge w:val="restart"/>
            <w:shd w:val="clear" w:color="auto" w:fill="auto"/>
          </w:tcPr>
          <w:p w:rsidR="00CE4EA3" w:rsidRDefault="00CE4EA3" w:rsidP="00113CE1">
            <w:pPr>
              <w:spacing w:line="270" w:lineRule="exact"/>
              <w:rPr>
                <w:rFonts w:ascii="宋体" w:hAnsi="宋体"/>
                <w:szCs w:val="21"/>
              </w:rPr>
            </w:pPr>
          </w:p>
          <w:p w:rsidR="00CE4EA3" w:rsidRDefault="00CE4EA3" w:rsidP="00113CE1">
            <w:pPr>
              <w:spacing w:line="270" w:lineRule="exact"/>
              <w:rPr>
                <w:rFonts w:ascii="宋体" w:hAnsi="宋体"/>
                <w:szCs w:val="21"/>
              </w:rPr>
            </w:pPr>
          </w:p>
          <w:p w:rsidR="00CE4EA3" w:rsidRPr="007A4EDD" w:rsidRDefault="00CE4EA3" w:rsidP="00113CE1">
            <w:pPr>
              <w:spacing w:line="270" w:lineRule="exact"/>
              <w:rPr>
                <w:rFonts w:ascii="宋体" w:hAnsi="宋体"/>
                <w:szCs w:val="21"/>
              </w:rPr>
            </w:pPr>
            <w:r w:rsidRPr="007A4EDD">
              <w:rPr>
                <w:rFonts w:ascii="宋体" w:hAnsi="宋体" w:hint="eastAsia"/>
                <w:szCs w:val="21"/>
              </w:rPr>
              <w:t>①</w:t>
            </w:r>
            <w:r w:rsidRPr="007A4EDD">
              <w:rPr>
                <w:rFonts w:hint="eastAsia"/>
                <w:szCs w:val="21"/>
              </w:rPr>
              <w:t>101</w:t>
            </w:r>
            <w:r w:rsidRPr="007A4EDD">
              <w:rPr>
                <w:rFonts w:ascii="宋体" w:hAnsi="宋体" w:hint="eastAsia"/>
                <w:szCs w:val="21"/>
              </w:rPr>
              <w:t xml:space="preserve"> 思想政治理论 </w:t>
            </w:r>
          </w:p>
          <w:p w:rsidR="00CE4EA3" w:rsidRPr="007A4EDD" w:rsidRDefault="00CE4EA3" w:rsidP="00113CE1">
            <w:pPr>
              <w:spacing w:line="270" w:lineRule="exact"/>
              <w:rPr>
                <w:rFonts w:ascii="宋体" w:hAnsi="宋体"/>
                <w:szCs w:val="21"/>
              </w:rPr>
            </w:pPr>
            <w:r w:rsidRPr="007A4EDD">
              <w:rPr>
                <w:rFonts w:ascii="宋体" w:hAnsi="宋体" w:hint="eastAsia"/>
                <w:szCs w:val="21"/>
              </w:rPr>
              <w:t>②</w:t>
            </w:r>
            <w:r w:rsidRPr="007A4EDD">
              <w:rPr>
                <w:rFonts w:hint="eastAsia"/>
                <w:szCs w:val="21"/>
              </w:rPr>
              <w:t>201</w:t>
            </w:r>
            <w:r w:rsidRPr="007A4EDD">
              <w:rPr>
                <w:rFonts w:ascii="宋体" w:hAnsi="宋体" w:hint="eastAsia"/>
                <w:szCs w:val="21"/>
              </w:rPr>
              <w:t xml:space="preserve"> 英语一 </w:t>
            </w:r>
          </w:p>
          <w:p w:rsidR="00CE4EA3" w:rsidRPr="007A4EDD" w:rsidRDefault="00CE4EA3" w:rsidP="00113CE1">
            <w:pPr>
              <w:spacing w:line="270" w:lineRule="exact"/>
              <w:rPr>
                <w:rFonts w:ascii="宋体" w:hAnsi="宋体"/>
                <w:szCs w:val="21"/>
              </w:rPr>
            </w:pPr>
            <w:r w:rsidRPr="007A4EDD">
              <w:rPr>
                <w:rFonts w:ascii="宋体" w:hAnsi="宋体" w:hint="eastAsia"/>
                <w:szCs w:val="21"/>
              </w:rPr>
              <w:t>③</w:t>
            </w:r>
            <w:r w:rsidRPr="007A4EDD">
              <w:rPr>
                <w:rFonts w:hint="eastAsia"/>
                <w:szCs w:val="21"/>
              </w:rPr>
              <w:t>601</w:t>
            </w:r>
            <w:r w:rsidRPr="007A4EDD">
              <w:rPr>
                <w:rFonts w:ascii="宋体" w:hAnsi="宋体" w:hint="eastAsia"/>
                <w:szCs w:val="21"/>
              </w:rPr>
              <w:t xml:space="preserve"> 数学分析 </w:t>
            </w:r>
          </w:p>
          <w:p w:rsidR="00CE4EA3" w:rsidRPr="007A4EDD" w:rsidRDefault="00CE4EA3" w:rsidP="00113CE1">
            <w:pPr>
              <w:spacing w:line="270" w:lineRule="exact"/>
              <w:rPr>
                <w:rFonts w:ascii="宋体" w:hAnsi="宋体"/>
                <w:szCs w:val="21"/>
              </w:rPr>
            </w:pPr>
            <w:r w:rsidRPr="007A4EDD">
              <w:rPr>
                <w:rFonts w:ascii="宋体" w:hAnsi="宋体" w:hint="eastAsia"/>
                <w:szCs w:val="21"/>
              </w:rPr>
              <w:t>④</w:t>
            </w:r>
            <w:r w:rsidRPr="007A4EDD">
              <w:rPr>
                <w:rFonts w:hint="eastAsia"/>
                <w:szCs w:val="21"/>
              </w:rPr>
              <w:t>801</w:t>
            </w:r>
            <w:r w:rsidRPr="007A4EDD">
              <w:rPr>
                <w:rFonts w:ascii="宋体" w:hAnsi="宋体" w:hint="eastAsia"/>
                <w:szCs w:val="21"/>
              </w:rPr>
              <w:t xml:space="preserve"> 高等代数</w:t>
            </w:r>
          </w:p>
        </w:tc>
        <w:tc>
          <w:tcPr>
            <w:tcW w:w="743" w:type="pct"/>
            <w:shd w:val="clear" w:color="auto" w:fill="auto"/>
          </w:tcPr>
          <w:p w:rsidR="00CE4EA3" w:rsidRPr="007A4EDD" w:rsidRDefault="00CE4EA3" w:rsidP="00113CE1">
            <w:pPr>
              <w:spacing w:line="270" w:lineRule="exact"/>
              <w:rPr>
                <w:rFonts w:ascii="宋体" w:hAnsi="宋体"/>
                <w:szCs w:val="21"/>
              </w:rPr>
            </w:pPr>
          </w:p>
        </w:tc>
      </w:tr>
      <w:tr w:rsidR="00CE4EA3" w:rsidRPr="007A4EDD" w:rsidTr="00113CE1">
        <w:trPr>
          <w:jc w:val="center"/>
        </w:trPr>
        <w:tc>
          <w:tcPr>
            <w:tcW w:w="2005" w:type="pct"/>
            <w:shd w:val="clear" w:color="auto" w:fill="auto"/>
          </w:tcPr>
          <w:p w:rsidR="00CE4EA3" w:rsidRPr="00CE4EA3" w:rsidRDefault="00CE4EA3" w:rsidP="00CE4EA3">
            <w:pPr>
              <w:pStyle w:val="a6"/>
              <w:numPr>
                <w:ilvl w:val="0"/>
                <w:numId w:val="2"/>
              </w:numPr>
              <w:spacing w:line="270" w:lineRule="exact"/>
              <w:ind w:firstLineChars="0"/>
              <w:rPr>
                <w:rFonts w:ascii="宋体" w:hAnsi="宋体"/>
                <w:szCs w:val="21"/>
              </w:rPr>
            </w:pPr>
            <w:r w:rsidRPr="00CE4EA3">
              <w:rPr>
                <w:rFonts w:ascii="宋体" w:hAnsi="宋体" w:hint="eastAsia"/>
                <w:szCs w:val="21"/>
              </w:rPr>
              <w:t>数理统计</w:t>
            </w:r>
          </w:p>
          <w:p w:rsidR="00CE4EA3" w:rsidRDefault="00CE4EA3" w:rsidP="00CE4EA3">
            <w:pPr>
              <w:pStyle w:val="a6"/>
              <w:numPr>
                <w:ilvl w:val="0"/>
                <w:numId w:val="2"/>
              </w:numPr>
              <w:spacing w:line="270" w:lineRule="exact"/>
              <w:ind w:firstLineChars="0"/>
              <w:rPr>
                <w:rFonts w:ascii="宋体" w:hAnsi="宋体"/>
                <w:szCs w:val="21"/>
              </w:rPr>
            </w:pPr>
            <w:r>
              <w:rPr>
                <w:rFonts w:ascii="宋体" w:hAnsi="宋体" w:hint="eastAsia"/>
                <w:szCs w:val="21"/>
              </w:rPr>
              <w:t>统计计算</w:t>
            </w:r>
          </w:p>
          <w:p w:rsidR="00CE4EA3" w:rsidRDefault="00CE4EA3" w:rsidP="00CE4EA3">
            <w:pPr>
              <w:pStyle w:val="a6"/>
              <w:numPr>
                <w:ilvl w:val="0"/>
                <w:numId w:val="2"/>
              </w:numPr>
              <w:spacing w:line="270" w:lineRule="exact"/>
              <w:ind w:firstLineChars="0"/>
              <w:rPr>
                <w:rFonts w:ascii="宋体" w:hAnsi="宋体"/>
                <w:szCs w:val="21"/>
              </w:rPr>
            </w:pPr>
            <w:r>
              <w:rPr>
                <w:rFonts w:ascii="宋体" w:hAnsi="宋体" w:hint="eastAsia"/>
                <w:szCs w:val="21"/>
              </w:rPr>
              <w:t>应用统计</w:t>
            </w:r>
          </w:p>
          <w:p w:rsidR="00CE4EA3" w:rsidRDefault="00CE4EA3" w:rsidP="00CE4EA3">
            <w:pPr>
              <w:pStyle w:val="a6"/>
              <w:numPr>
                <w:ilvl w:val="0"/>
                <w:numId w:val="2"/>
              </w:numPr>
              <w:spacing w:line="270" w:lineRule="exact"/>
              <w:ind w:firstLineChars="0"/>
              <w:rPr>
                <w:rFonts w:ascii="宋体" w:hAnsi="宋体"/>
                <w:szCs w:val="21"/>
              </w:rPr>
            </w:pPr>
            <w:r>
              <w:rPr>
                <w:rFonts w:ascii="宋体" w:hAnsi="宋体" w:hint="eastAsia"/>
                <w:szCs w:val="21"/>
              </w:rPr>
              <w:t>金融统计</w:t>
            </w:r>
          </w:p>
          <w:p w:rsidR="0073146C" w:rsidRDefault="00CE4EA3" w:rsidP="00CE4EA3">
            <w:pPr>
              <w:pStyle w:val="a6"/>
              <w:numPr>
                <w:ilvl w:val="0"/>
                <w:numId w:val="2"/>
              </w:numPr>
              <w:spacing w:line="270" w:lineRule="exact"/>
              <w:ind w:firstLineChars="0"/>
              <w:rPr>
                <w:rFonts w:ascii="宋体" w:hAnsi="宋体"/>
                <w:szCs w:val="21"/>
              </w:rPr>
            </w:pPr>
            <w:r>
              <w:rPr>
                <w:rFonts w:ascii="宋体" w:hAnsi="宋体" w:hint="eastAsia"/>
                <w:szCs w:val="21"/>
              </w:rPr>
              <w:t>生物统计</w:t>
            </w:r>
          </w:p>
          <w:p w:rsidR="00CE4EA3" w:rsidRPr="00D92D6A" w:rsidRDefault="0073146C" w:rsidP="00CE4EA3">
            <w:pPr>
              <w:pStyle w:val="a6"/>
              <w:numPr>
                <w:ilvl w:val="0"/>
                <w:numId w:val="2"/>
              </w:numPr>
              <w:spacing w:line="270" w:lineRule="exact"/>
              <w:ind w:firstLineChars="0"/>
              <w:rPr>
                <w:rFonts w:ascii="宋体" w:hAnsi="宋体"/>
                <w:color w:val="000000" w:themeColor="text1"/>
                <w:szCs w:val="21"/>
              </w:rPr>
            </w:pPr>
            <w:r w:rsidRPr="00D92D6A">
              <w:rPr>
                <w:rFonts w:ascii="宋体" w:hAnsi="宋体" w:hint="eastAsia"/>
                <w:color w:val="000000" w:themeColor="text1"/>
                <w:szCs w:val="21"/>
              </w:rPr>
              <w:t>机器学习与模式识别</w:t>
            </w:r>
          </w:p>
        </w:tc>
        <w:tc>
          <w:tcPr>
            <w:tcW w:w="481" w:type="pct"/>
            <w:shd w:val="clear" w:color="auto" w:fill="auto"/>
          </w:tcPr>
          <w:p w:rsidR="00CE4EA3" w:rsidRPr="007A4EDD" w:rsidRDefault="00CE4EA3" w:rsidP="00113CE1">
            <w:pPr>
              <w:spacing w:line="270" w:lineRule="exact"/>
              <w:jc w:val="center"/>
              <w:rPr>
                <w:rFonts w:ascii="宋体" w:hAnsi="宋体"/>
                <w:szCs w:val="21"/>
              </w:rPr>
            </w:pPr>
          </w:p>
        </w:tc>
        <w:tc>
          <w:tcPr>
            <w:tcW w:w="1771" w:type="pct"/>
            <w:vMerge/>
            <w:shd w:val="clear" w:color="auto" w:fill="auto"/>
          </w:tcPr>
          <w:p w:rsidR="00CE4EA3" w:rsidRPr="007A4EDD" w:rsidRDefault="00CE4EA3" w:rsidP="00113CE1">
            <w:pPr>
              <w:spacing w:line="270" w:lineRule="exact"/>
              <w:rPr>
                <w:rFonts w:ascii="宋体" w:hAnsi="宋体"/>
                <w:szCs w:val="21"/>
              </w:rPr>
            </w:pPr>
          </w:p>
        </w:tc>
        <w:tc>
          <w:tcPr>
            <w:tcW w:w="743" w:type="pct"/>
            <w:shd w:val="clear" w:color="auto" w:fill="auto"/>
          </w:tcPr>
          <w:p w:rsidR="00CE4EA3" w:rsidRPr="007A4EDD" w:rsidRDefault="00CE4EA3" w:rsidP="00113CE1">
            <w:pPr>
              <w:spacing w:line="270" w:lineRule="exact"/>
              <w:rPr>
                <w:rFonts w:ascii="宋体" w:hAnsi="宋体"/>
                <w:szCs w:val="21"/>
              </w:rPr>
            </w:pPr>
          </w:p>
        </w:tc>
      </w:tr>
      <w:tr w:rsidR="00CE4EA3" w:rsidRPr="007A4EDD" w:rsidTr="00113CE1">
        <w:trPr>
          <w:jc w:val="center"/>
        </w:trPr>
        <w:tc>
          <w:tcPr>
            <w:tcW w:w="2005" w:type="pct"/>
            <w:shd w:val="clear" w:color="auto" w:fill="auto"/>
          </w:tcPr>
          <w:p w:rsidR="00CE4EA3" w:rsidRPr="007A4EDD" w:rsidRDefault="00CE4EA3" w:rsidP="00113CE1">
            <w:pPr>
              <w:spacing w:line="270" w:lineRule="exact"/>
              <w:rPr>
                <w:szCs w:val="21"/>
              </w:rPr>
            </w:pPr>
          </w:p>
        </w:tc>
        <w:tc>
          <w:tcPr>
            <w:tcW w:w="481" w:type="pct"/>
            <w:shd w:val="clear" w:color="auto" w:fill="auto"/>
          </w:tcPr>
          <w:p w:rsidR="00CE4EA3" w:rsidRPr="007A4EDD" w:rsidRDefault="00CE4EA3" w:rsidP="00113CE1">
            <w:pPr>
              <w:spacing w:line="270" w:lineRule="exact"/>
              <w:jc w:val="center"/>
              <w:rPr>
                <w:rFonts w:ascii="宋体" w:hAnsi="宋体"/>
                <w:szCs w:val="21"/>
              </w:rPr>
            </w:pPr>
          </w:p>
        </w:tc>
        <w:tc>
          <w:tcPr>
            <w:tcW w:w="1771" w:type="pct"/>
            <w:shd w:val="clear" w:color="auto" w:fill="auto"/>
          </w:tcPr>
          <w:p w:rsidR="00CE4EA3" w:rsidRPr="007A4EDD" w:rsidRDefault="00CE4EA3" w:rsidP="00113CE1">
            <w:pPr>
              <w:spacing w:line="270" w:lineRule="exact"/>
              <w:rPr>
                <w:rFonts w:ascii="宋体" w:hAnsi="宋体"/>
                <w:szCs w:val="21"/>
              </w:rPr>
            </w:pPr>
          </w:p>
        </w:tc>
        <w:tc>
          <w:tcPr>
            <w:tcW w:w="743" w:type="pct"/>
            <w:shd w:val="clear" w:color="auto" w:fill="auto"/>
          </w:tcPr>
          <w:p w:rsidR="00CE4EA3" w:rsidRPr="007A4EDD" w:rsidRDefault="00CE4EA3" w:rsidP="00113CE1">
            <w:pPr>
              <w:spacing w:line="270" w:lineRule="exact"/>
              <w:rPr>
                <w:rFonts w:ascii="宋体" w:hAnsi="宋体"/>
                <w:szCs w:val="21"/>
              </w:rPr>
            </w:pPr>
          </w:p>
        </w:tc>
      </w:tr>
    </w:tbl>
    <w:p w:rsidR="00CE4EA3" w:rsidRPr="007A4EDD" w:rsidRDefault="00CE4EA3" w:rsidP="00CE4EA3">
      <w:pPr>
        <w:pStyle w:val="2"/>
        <w:spacing w:before="156" w:after="156"/>
      </w:pPr>
      <w:r w:rsidRPr="007A4EDD">
        <w:br w:type="page"/>
      </w:r>
      <w:bookmarkStart w:id="8" w:name="_Toc334537023"/>
      <w:bookmarkStart w:id="9" w:name="_Toc336498373"/>
      <w:r w:rsidRPr="007A4EDD">
        <w:rPr>
          <w:rFonts w:hint="eastAsia"/>
        </w:rPr>
        <w:lastRenderedPageBreak/>
        <w:t>专业学位招生目录</w:t>
      </w:r>
      <w:bookmarkEnd w:id="8"/>
      <w:bookmarkEnd w:id="9"/>
    </w:p>
    <w:tbl>
      <w:tblPr>
        <w:tblW w:w="4951" w:type="pct"/>
        <w:jc w:val="center"/>
        <w:tblBorders>
          <w:top w:val="single" w:sz="4" w:space="0" w:color="auto"/>
          <w:left w:val="single" w:sz="4" w:space="0" w:color="auto"/>
          <w:bottom w:val="single" w:sz="4" w:space="0" w:color="auto"/>
          <w:right w:val="single" w:sz="4" w:space="0" w:color="auto"/>
          <w:insideV w:val="single" w:sz="4" w:space="0" w:color="auto"/>
        </w:tblBorders>
        <w:tblCellMar>
          <w:left w:w="57" w:type="dxa"/>
          <w:right w:w="57" w:type="dxa"/>
        </w:tblCellMar>
        <w:tblLook w:val="0000"/>
      </w:tblPr>
      <w:tblGrid>
        <w:gridCol w:w="3342"/>
        <w:gridCol w:w="805"/>
        <w:gridCol w:w="2951"/>
        <w:gridCol w:w="1239"/>
      </w:tblGrid>
      <w:tr w:rsidR="00CE4EA3" w:rsidRPr="007A4EDD" w:rsidTr="00113CE1">
        <w:trPr>
          <w:tblHeader/>
          <w:jc w:val="center"/>
        </w:trPr>
        <w:tc>
          <w:tcPr>
            <w:tcW w:w="2004" w:type="pct"/>
            <w:tcBorders>
              <w:top w:val="single" w:sz="4" w:space="0" w:color="auto"/>
              <w:bottom w:val="single" w:sz="4" w:space="0" w:color="auto"/>
            </w:tcBorders>
            <w:shd w:val="clear" w:color="auto" w:fill="auto"/>
            <w:vAlign w:val="center"/>
          </w:tcPr>
          <w:p w:rsidR="00CE4EA3" w:rsidRPr="007A4EDD" w:rsidRDefault="00CE4EA3" w:rsidP="00113CE1">
            <w:pPr>
              <w:spacing w:line="280" w:lineRule="exact"/>
              <w:jc w:val="center"/>
              <w:rPr>
                <w:rFonts w:ascii="宋体" w:hAnsi="宋体"/>
                <w:szCs w:val="21"/>
              </w:rPr>
            </w:pPr>
            <w:r w:rsidRPr="007A4EDD">
              <w:rPr>
                <w:rFonts w:ascii="宋体" w:hAnsi="宋体" w:hint="eastAsia"/>
                <w:szCs w:val="21"/>
              </w:rPr>
              <w:t>学科专业名称及代码、</w:t>
            </w:r>
          </w:p>
          <w:p w:rsidR="00CE4EA3" w:rsidRPr="007A4EDD" w:rsidRDefault="00CE4EA3" w:rsidP="00113CE1">
            <w:pPr>
              <w:spacing w:line="280" w:lineRule="exact"/>
              <w:jc w:val="center"/>
              <w:rPr>
                <w:rFonts w:ascii="宋体" w:hAnsi="宋体"/>
                <w:szCs w:val="21"/>
              </w:rPr>
            </w:pPr>
            <w:r w:rsidRPr="007A4EDD">
              <w:rPr>
                <w:rFonts w:ascii="宋体" w:hAnsi="宋体" w:hint="eastAsia"/>
                <w:szCs w:val="21"/>
              </w:rPr>
              <w:t>研究方向</w:t>
            </w:r>
          </w:p>
        </w:tc>
        <w:tc>
          <w:tcPr>
            <w:tcW w:w="483" w:type="pct"/>
            <w:tcBorders>
              <w:top w:val="single" w:sz="4" w:space="0" w:color="auto"/>
              <w:bottom w:val="single" w:sz="4" w:space="0" w:color="auto"/>
            </w:tcBorders>
            <w:shd w:val="clear" w:color="auto" w:fill="auto"/>
            <w:vAlign w:val="center"/>
          </w:tcPr>
          <w:p w:rsidR="00CE4EA3" w:rsidRPr="007A4EDD" w:rsidRDefault="00CE4EA3" w:rsidP="00113CE1">
            <w:pPr>
              <w:spacing w:line="280" w:lineRule="exact"/>
              <w:jc w:val="center"/>
              <w:rPr>
                <w:rFonts w:ascii="宋体" w:hAnsi="宋体"/>
                <w:szCs w:val="21"/>
              </w:rPr>
            </w:pPr>
            <w:r w:rsidRPr="007A4EDD">
              <w:rPr>
                <w:rFonts w:ascii="宋体" w:hAnsi="宋体" w:hint="eastAsia"/>
                <w:szCs w:val="21"/>
              </w:rPr>
              <w:t>招生</w:t>
            </w:r>
          </w:p>
          <w:p w:rsidR="00CE4EA3" w:rsidRPr="007A4EDD" w:rsidRDefault="00CE4EA3" w:rsidP="00113CE1">
            <w:pPr>
              <w:spacing w:line="280" w:lineRule="exact"/>
              <w:jc w:val="center"/>
              <w:rPr>
                <w:rFonts w:ascii="宋体" w:hAnsi="宋体"/>
                <w:szCs w:val="21"/>
              </w:rPr>
            </w:pPr>
            <w:r w:rsidRPr="007A4EDD">
              <w:rPr>
                <w:rFonts w:ascii="宋体" w:hAnsi="宋体" w:hint="eastAsia"/>
                <w:szCs w:val="21"/>
              </w:rPr>
              <w:t>人数</w:t>
            </w:r>
          </w:p>
        </w:tc>
        <w:tc>
          <w:tcPr>
            <w:tcW w:w="1770" w:type="pct"/>
            <w:tcBorders>
              <w:top w:val="single" w:sz="4" w:space="0" w:color="auto"/>
              <w:bottom w:val="single" w:sz="4" w:space="0" w:color="auto"/>
            </w:tcBorders>
            <w:shd w:val="clear" w:color="auto" w:fill="auto"/>
            <w:vAlign w:val="center"/>
          </w:tcPr>
          <w:p w:rsidR="00CE4EA3" w:rsidRPr="007A4EDD" w:rsidRDefault="00CE4EA3" w:rsidP="00113CE1">
            <w:pPr>
              <w:spacing w:line="280" w:lineRule="exact"/>
              <w:jc w:val="center"/>
              <w:rPr>
                <w:rFonts w:ascii="宋体" w:hAnsi="宋体"/>
                <w:szCs w:val="21"/>
              </w:rPr>
            </w:pPr>
            <w:r w:rsidRPr="007A4EDD">
              <w:rPr>
                <w:rFonts w:ascii="宋体" w:hAnsi="宋体" w:hint="eastAsia"/>
                <w:szCs w:val="21"/>
              </w:rPr>
              <w:t>考试科目</w:t>
            </w:r>
          </w:p>
        </w:tc>
        <w:tc>
          <w:tcPr>
            <w:tcW w:w="743" w:type="pct"/>
            <w:tcBorders>
              <w:top w:val="single" w:sz="4" w:space="0" w:color="auto"/>
              <w:bottom w:val="single" w:sz="4" w:space="0" w:color="auto"/>
            </w:tcBorders>
            <w:shd w:val="clear" w:color="auto" w:fill="auto"/>
            <w:vAlign w:val="center"/>
          </w:tcPr>
          <w:p w:rsidR="00CE4EA3" w:rsidRPr="007A4EDD" w:rsidRDefault="00CE4EA3" w:rsidP="00113CE1">
            <w:pPr>
              <w:spacing w:line="280" w:lineRule="exact"/>
              <w:jc w:val="center"/>
              <w:rPr>
                <w:rFonts w:ascii="宋体" w:hAnsi="宋体"/>
                <w:szCs w:val="21"/>
              </w:rPr>
            </w:pPr>
            <w:r w:rsidRPr="007A4EDD">
              <w:rPr>
                <w:rFonts w:ascii="宋体" w:hAnsi="宋体" w:hint="eastAsia"/>
                <w:szCs w:val="21"/>
              </w:rPr>
              <w:t>备注</w:t>
            </w:r>
          </w:p>
        </w:tc>
      </w:tr>
      <w:tr w:rsidR="00CE4EA3" w:rsidRPr="007A4EDD" w:rsidTr="00113CE1">
        <w:trPr>
          <w:jc w:val="center"/>
        </w:trPr>
        <w:tc>
          <w:tcPr>
            <w:tcW w:w="2004" w:type="pct"/>
            <w:tcBorders>
              <w:top w:val="single" w:sz="4" w:space="0" w:color="auto"/>
            </w:tcBorders>
            <w:shd w:val="clear" w:color="auto" w:fill="auto"/>
          </w:tcPr>
          <w:p w:rsidR="00CE4EA3" w:rsidRPr="007A4EDD" w:rsidRDefault="00CE4EA3" w:rsidP="00113CE1">
            <w:pPr>
              <w:pStyle w:val="3"/>
            </w:pPr>
            <w:bookmarkStart w:id="10" w:name="_Toc334537024"/>
            <w:bookmarkStart w:id="11" w:name="_Toc334802476"/>
            <w:bookmarkStart w:id="12" w:name="_Toc335813801"/>
            <w:bookmarkStart w:id="13" w:name="_Toc336498374"/>
            <w:r w:rsidRPr="007A4EDD">
              <w:rPr>
                <w:rFonts w:hint="eastAsia"/>
              </w:rPr>
              <w:t>011</w:t>
            </w:r>
            <w:r w:rsidRPr="007A4EDD">
              <w:rPr>
                <w:rFonts w:hint="eastAsia"/>
              </w:rPr>
              <w:t>数学与统计学院</w:t>
            </w:r>
            <w:bookmarkEnd w:id="10"/>
            <w:bookmarkEnd w:id="11"/>
            <w:bookmarkEnd w:id="12"/>
            <w:bookmarkEnd w:id="13"/>
          </w:p>
        </w:tc>
        <w:tc>
          <w:tcPr>
            <w:tcW w:w="483" w:type="pct"/>
            <w:tcBorders>
              <w:top w:val="single" w:sz="4" w:space="0" w:color="auto"/>
            </w:tcBorders>
            <w:shd w:val="clear" w:color="auto" w:fill="auto"/>
            <w:vAlign w:val="center"/>
          </w:tcPr>
          <w:p w:rsidR="00CE4EA3" w:rsidRPr="00E53E06" w:rsidRDefault="00CE4EA3" w:rsidP="00113CE1">
            <w:pPr>
              <w:spacing w:line="270" w:lineRule="exact"/>
              <w:jc w:val="center"/>
              <w:rPr>
                <w:szCs w:val="21"/>
              </w:rPr>
            </w:pPr>
            <w:r w:rsidRPr="00E53E06">
              <w:rPr>
                <w:szCs w:val="21"/>
              </w:rPr>
              <w:t>20</w:t>
            </w:r>
          </w:p>
        </w:tc>
        <w:tc>
          <w:tcPr>
            <w:tcW w:w="1770" w:type="pct"/>
            <w:tcBorders>
              <w:top w:val="single" w:sz="4" w:space="0" w:color="auto"/>
            </w:tcBorders>
            <w:shd w:val="clear" w:color="auto" w:fill="auto"/>
          </w:tcPr>
          <w:p w:rsidR="00CE4EA3" w:rsidRPr="007A4EDD" w:rsidRDefault="00CE4EA3" w:rsidP="00113CE1">
            <w:pPr>
              <w:spacing w:line="280" w:lineRule="exact"/>
              <w:rPr>
                <w:rFonts w:ascii="宋体" w:hAnsi="宋体"/>
                <w:szCs w:val="21"/>
              </w:rPr>
            </w:pPr>
          </w:p>
        </w:tc>
        <w:tc>
          <w:tcPr>
            <w:tcW w:w="743" w:type="pct"/>
            <w:tcBorders>
              <w:top w:val="single" w:sz="4" w:space="0" w:color="auto"/>
            </w:tcBorders>
            <w:shd w:val="clear" w:color="auto" w:fill="auto"/>
          </w:tcPr>
          <w:p w:rsidR="00CE4EA3" w:rsidRPr="007A4EDD" w:rsidRDefault="00CE4EA3" w:rsidP="00113CE1">
            <w:pPr>
              <w:spacing w:line="280" w:lineRule="exact"/>
              <w:rPr>
                <w:rFonts w:ascii="宋体" w:hAnsi="宋体"/>
                <w:szCs w:val="21"/>
              </w:rPr>
            </w:pPr>
          </w:p>
        </w:tc>
      </w:tr>
      <w:tr w:rsidR="00CE4EA3" w:rsidRPr="007A4EDD" w:rsidTr="00113CE1">
        <w:trPr>
          <w:jc w:val="center"/>
        </w:trPr>
        <w:tc>
          <w:tcPr>
            <w:tcW w:w="2004" w:type="pct"/>
            <w:shd w:val="clear" w:color="auto" w:fill="auto"/>
          </w:tcPr>
          <w:p w:rsidR="00CE4EA3" w:rsidRPr="007A4EDD" w:rsidRDefault="00CE4EA3" w:rsidP="00113CE1">
            <w:pPr>
              <w:pStyle w:val="4"/>
            </w:pPr>
            <w:bookmarkStart w:id="14" w:name="_Toc334537025"/>
            <w:bookmarkStart w:id="15" w:name="_Toc336498375"/>
            <w:r w:rsidRPr="007A4EDD">
              <w:rPr>
                <w:rFonts w:hint="eastAsia"/>
              </w:rPr>
              <w:t>025200</w:t>
            </w:r>
            <w:r w:rsidRPr="007A4EDD">
              <w:rPr>
                <w:rFonts w:hint="eastAsia"/>
              </w:rPr>
              <w:t>应用统计</w:t>
            </w:r>
            <w:bookmarkEnd w:id="14"/>
            <w:bookmarkEnd w:id="15"/>
          </w:p>
        </w:tc>
        <w:tc>
          <w:tcPr>
            <w:tcW w:w="483" w:type="pct"/>
            <w:shd w:val="clear" w:color="auto" w:fill="auto"/>
          </w:tcPr>
          <w:p w:rsidR="00CE4EA3" w:rsidRPr="007A4EDD" w:rsidRDefault="00CE4EA3" w:rsidP="00113CE1">
            <w:pPr>
              <w:spacing w:line="280" w:lineRule="exact"/>
              <w:rPr>
                <w:rFonts w:ascii="宋体" w:hAnsi="宋体"/>
                <w:szCs w:val="21"/>
              </w:rPr>
            </w:pPr>
          </w:p>
        </w:tc>
        <w:tc>
          <w:tcPr>
            <w:tcW w:w="1770" w:type="pct"/>
            <w:vMerge w:val="restart"/>
            <w:shd w:val="clear" w:color="auto" w:fill="auto"/>
          </w:tcPr>
          <w:p w:rsidR="00CE4EA3" w:rsidRPr="007A4EDD" w:rsidRDefault="00CE4EA3" w:rsidP="00113CE1">
            <w:pPr>
              <w:spacing w:line="280" w:lineRule="exact"/>
              <w:rPr>
                <w:rFonts w:ascii="宋体" w:hAnsi="宋体"/>
                <w:szCs w:val="21"/>
              </w:rPr>
            </w:pPr>
            <w:r w:rsidRPr="007A4EDD">
              <w:rPr>
                <w:rFonts w:ascii="宋体" w:hAnsi="宋体" w:hint="eastAsia"/>
                <w:szCs w:val="21"/>
              </w:rPr>
              <w:t>①</w:t>
            </w:r>
            <w:r w:rsidRPr="007A4EDD">
              <w:rPr>
                <w:rFonts w:hint="eastAsia"/>
                <w:szCs w:val="21"/>
              </w:rPr>
              <w:t>101</w:t>
            </w:r>
            <w:r w:rsidRPr="007A4EDD">
              <w:rPr>
                <w:rFonts w:ascii="宋体" w:hAnsi="宋体" w:hint="eastAsia"/>
                <w:szCs w:val="21"/>
              </w:rPr>
              <w:t xml:space="preserve"> 思想政治理论 </w:t>
            </w:r>
          </w:p>
          <w:p w:rsidR="00CE4EA3" w:rsidRPr="007A4EDD" w:rsidRDefault="00CE4EA3" w:rsidP="00113CE1">
            <w:pPr>
              <w:spacing w:line="280" w:lineRule="exact"/>
              <w:rPr>
                <w:rFonts w:ascii="宋体" w:hAnsi="宋体"/>
                <w:szCs w:val="21"/>
              </w:rPr>
            </w:pPr>
            <w:r w:rsidRPr="007A4EDD">
              <w:rPr>
                <w:rFonts w:ascii="宋体" w:hAnsi="宋体" w:hint="eastAsia"/>
                <w:szCs w:val="21"/>
              </w:rPr>
              <w:t>②</w:t>
            </w:r>
            <w:r w:rsidRPr="007A4EDD">
              <w:rPr>
                <w:rFonts w:hint="eastAsia"/>
                <w:szCs w:val="21"/>
              </w:rPr>
              <w:t>204</w:t>
            </w:r>
            <w:r w:rsidRPr="007A4EDD">
              <w:rPr>
                <w:rFonts w:ascii="宋体" w:hAnsi="宋体" w:hint="eastAsia"/>
                <w:szCs w:val="21"/>
              </w:rPr>
              <w:t xml:space="preserve"> 英语二 </w:t>
            </w:r>
          </w:p>
          <w:p w:rsidR="00CE4EA3" w:rsidRPr="007A4EDD" w:rsidRDefault="00CE4EA3" w:rsidP="00113CE1">
            <w:pPr>
              <w:spacing w:line="280" w:lineRule="exact"/>
              <w:rPr>
                <w:rFonts w:ascii="宋体" w:hAnsi="宋体"/>
                <w:szCs w:val="21"/>
              </w:rPr>
            </w:pPr>
            <w:r w:rsidRPr="007A4EDD">
              <w:rPr>
                <w:rFonts w:ascii="宋体" w:hAnsi="宋体" w:hint="eastAsia"/>
                <w:szCs w:val="21"/>
              </w:rPr>
              <w:t>③</w:t>
            </w:r>
            <w:r w:rsidRPr="007A4EDD">
              <w:rPr>
                <w:rFonts w:hint="eastAsia"/>
                <w:szCs w:val="21"/>
              </w:rPr>
              <w:t>303</w:t>
            </w:r>
            <w:r w:rsidRPr="007A4EDD">
              <w:rPr>
                <w:rFonts w:ascii="宋体" w:hAnsi="宋体" w:hint="eastAsia"/>
                <w:szCs w:val="21"/>
              </w:rPr>
              <w:t xml:space="preserve"> 数学三 </w:t>
            </w:r>
          </w:p>
          <w:p w:rsidR="00CE4EA3" w:rsidRPr="007A4EDD" w:rsidRDefault="00CE4EA3" w:rsidP="00113CE1">
            <w:pPr>
              <w:spacing w:line="280" w:lineRule="exact"/>
              <w:rPr>
                <w:rFonts w:ascii="宋体" w:hAnsi="宋体"/>
                <w:szCs w:val="21"/>
              </w:rPr>
            </w:pPr>
            <w:r w:rsidRPr="007A4EDD">
              <w:rPr>
                <w:rFonts w:ascii="宋体" w:hAnsi="宋体" w:hint="eastAsia"/>
                <w:szCs w:val="21"/>
              </w:rPr>
              <w:t>④</w:t>
            </w:r>
            <w:r w:rsidRPr="007A4EDD">
              <w:rPr>
                <w:rFonts w:hint="eastAsia"/>
                <w:szCs w:val="21"/>
              </w:rPr>
              <w:t>432</w:t>
            </w:r>
            <w:r w:rsidRPr="007A4EDD">
              <w:rPr>
                <w:rFonts w:ascii="宋体" w:hAnsi="宋体" w:hint="eastAsia"/>
                <w:szCs w:val="21"/>
              </w:rPr>
              <w:t xml:space="preserve"> 统计学</w:t>
            </w:r>
          </w:p>
        </w:tc>
        <w:tc>
          <w:tcPr>
            <w:tcW w:w="743" w:type="pct"/>
            <w:shd w:val="clear" w:color="auto" w:fill="auto"/>
          </w:tcPr>
          <w:p w:rsidR="00CE4EA3" w:rsidRPr="007A4EDD" w:rsidRDefault="00CE4EA3" w:rsidP="00113CE1">
            <w:pPr>
              <w:spacing w:line="280" w:lineRule="exact"/>
              <w:rPr>
                <w:rFonts w:ascii="宋体" w:hAnsi="宋体"/>
                <w:szCs w:val="21"/>
              </w:rPr>
            </w:pPr>
          </w:p>
        </w:tc>
      </w:tr>
      <w:tr w:rsidR="00CE4EA3" w:rsidRPr="007A4EDD" w:rsidTr="00113CE1">
        <w:trPr>
          <w:jc w:val="center"/>
        </w:trPr>
        <w:tc>
          <w:tcPr>
            <w:tcW w:w="2004" w:type="pct"/>
            <w:shd w:val="clear" w:color="auto" w:fill="auto"/>
          </w:tcPr>
          <w:p w:rsidR="00CE4EA3" w:rsidRPr="00CE4EA3" w:rsidRDefault="00CE4EA3" w:rsidP="00CE4EA3">
            <w:pPr>
              <w:pStyle w:val="a6"/>
              <w:numPr>
                <w:ilvl w:val="0"/>
                <w:numId w:val="3"/>
              </w:numPr>
              <w:spacing w:line="280" w:lineRule="exact"/>
              <w:ind w:firstLineChars="0"/>
              <w:rPr>
                <w:rFonts w:ascii="宋体" w:hAnsi="宋体"/>
                <w:szCs w:val="21"/>
              </w:rPr>
            </w:pPr>
            <w:r w:rsidRPr="00CE4EA3">
              <w:rPr>
                <w:rFonts w:ascii="宋体" w:hAnsi="宋体" w:hint="eastAsia"/>
                <w:szCs w:val="21"/>
              </w:rPr>
              <w:t>统计建模与数据挖掘</w:t>
            </w:r>
          </w:p>
          <w:p w:rsidR="00CE4EA3" w:rsidRPr="00CE4EA3" w:rsidRDefault="00CE4EA3" w:rsidP="00CE4EA3">
            <w:pPr>
              <w:pStyle w:val="a6"/>
              <w:numPr>
                <w:ilvl w:val="0"/>
                <w:numId w:val="3"/>
              </w:numPr>
              <w:spacing w:line="280" w:lineRule="exact"/>
              <w:ind w:firstLineChars="0"/>
              <w:rPr>
                <w:rFonts w:ascii="宋体" w:hAnsi="宋体"/>
                <w:szCs w:val="21"/>
              </w:rPr>
            </w:pPr>
            <w:r w:rsidRPr="007A4EDD">
              <w:rPr>
                <w:rFonts w:ascii="宋体" w:hAnsi="宋体" w:hint="eastAsia"/>
                <w:szCs w:val="21"/>
              </w:rPr>
              <w:t>信息统计</w:t>
            </w:r>
          </w:p>
        </w:tc>
        <w:tc>
          <w:tcPr>
            <w:tcW w:w="483" w:type="pct"/>
            <w:shd w:val="clear" w:color="auto" w:fill="auto"/>
          </w:tcPr>
          <w:p w:rsidR="00CE4EA3" w:rsidRPr="007A4EDD" w:rsidRDefault="00CE4EA3" w:rsidP="00113CE1">
            <w:pPr>
              <w:spacing w:line="280" w:lineRule="exact"/>
              <w:rPr>
                <w:rFonts w:ascii="宋体" w:hAnsi="宋体"/>
                <w:szCs w:val="21"/>
              </w:rPr>
            </w:pPr>
          </w:p>
        </w:tc>
        <w:tc>
          <w:tcPr>
            <w:tcW w:w="1770" w:type="pct"/>
            <w:vMerge/>
            <w:shd w:val="clear" w:color="auto" w:fill="auto"/>
          </w:tcPr>
          <w:p w:rsidR="00CE4EA3" w:rsidRPr="007A4EDD" w:rsidRDefault="00CE4EA3" w:rsidP="00113CE1">
            <w:pPr>
              <w:spacing w:line="280" w:lineRule="exact"/>
              <w:rPr>
                <w:rFonts w:ascii="宋体" w:hAnsi="宋体"/>
                <w:szCs w:val="21"/>
              </w:rPr>
            </w:pPr>
          </w:p>
        </w:tc>
        <w:tc>
          <w:tcPr>
            <w:tcW w:w="743" w:type="pct"/>
            <w:shd w:val="clear" w:color="auto" w:fill="auto"/>
          </w:tcPr>
          <w:p w:rsidR="00CE4EA3" w:rsidRPr="007A4EDD" w:rsidRDefault="00CE4EA3" w:rsidP="00113CE1">
            <w:pPr>
              <w:spacing w:line="280" w:lineRule="exact"/>
              <w:rPr>
                <w:rFonts w:ascii="宋体" w:hAnsi="宋体"/>
                <w:szCs w:val="21"/>
              </w:rPr>
            </w:pPr>
          </w:p>
        </w:tc>
      </w:tr>
      <w:tr w:rsidR="00CE4EA3" w:rsidRPr="007A4EDD" w:rsidTr="00113CE1">
        <w:trPr>
          <w:jc w:val="center"/>
        </w:trPr>
        <w:tc>
          <w:tcPr>
            <w:tcW w:w="2004" w:type="pct"/>
            <w:shd w:val="clear" w:color="auto" w:fill="auto"/>
          </w:tcPr>
          <w:p w:rsidR="00CE4EA3" w:rsidRPr="007A4EDD" w:rsidRDefault="00CE4EA3" w:rsidP="00CE4EA3">
            <w:pPr>
              <w:spacing w:line="280" w:lineRule="exact"/>
              <w:rPr>
                <w:rFonts w:ascii="宋体" w:hAnsi="宋体"/>
                <w:szCs w:val="21"/>
              </w:rPr>
            </w:pPr>
            <w:r w:rsidRPr="007A4EDD">
              <w:rPr>
                <w:rFonts w:hint="eastAsia"/>
                <w:szCs w:val="21"/>
              </w:rPr>
              <w:t>03</w:t>
            </w:r>
            <w:r w:rsidRPr="007A4EDD">
              <w:rPr>
                <w:szCs w:val="21"/>
              </w:rPr>
              <w:tab/>
            </w:r>
            <w:r w:rsidRPr="007A4EDD">
              <w:rPr>
                <w:rFonts w:ascii="宋体" w:hAnsi="宋体" w:hint="eastAsia"/>
                <w:szCs w:val="21"/>
              </w:rPr>
              <w:t>经济与金融统计分析</w:t>
            </w:r>
          </w:p>
        </w:tc>
        <w:tc>
          <w:tcPr>
            <w:tcW w:w="483" w:type="pct"/>
            <w:shd w:val="clear" w:color="auto" w:fill="auto"/>
          </w:tcPr>
          <w:p w:rsidR="00CE4EA3" w:rsidRPr="007A4EDD" w:rsidRDefault="00CE4EA3" w:rsidP="00113CE1">
            <w:pPr>
              <w:spacing w:line="280" w:lineRule="exact"/>
              <w:rPr>
                <w:rFonts w:ascii="宋体" w:hAnsi="宋体"/>
                <w:szCs w:val="21"/>
              </w:rPr>
            </w:pPr>
          </w:p>
        </w:tc>
        <w:tc>
          <w:tcPr>
            <w:tcW w:w="1770" w:type="pct"/>
            <w:vMerge/>
            <w:shd w:val="clear" w:color="auto" w:fill="auto"/>
          </w:tcPr>
          <w:p w:rsidR="00CE4EA3" w:rsidRPr="007A4EDD" w:rsidRDefault="00CE4EA3" w:rsidP="00113CE1">
            <w:pPr>
              <w:spacing w:line="280" w:lineRule="exact"/>
              <w:rPr>
                <w:rFonts w:ascii="宋体" w:hAnsi="宋体"/>
                <w:szCs w:val="21"/>
              </w:rPr>
            </w:pPr>
          </w:p>
        </w:tc>
        <w:tc>
          <w:tcPr>
            <w:tcW w:w="743" w:type="pct"/>
            <w:shd w:val="clear" w:color="auto" w:fill="auto"/>
          </w:tcPr>
          <w:p w:rsidR="00CE4EA3" w:rsidRPr="007A4EDD" w:rsidRDefault="00CE4EA3" w:rsidP="00113CE1">
            <w:pPr>
              <w:spacing w:line="280" w:lineRule="exact"/>
              <w:rPr>
                <w:rFonts w:ascii="宋体" w:hAnsi="宋体"/>
                <w:szCs w:val="21"/>
              </w:rPr>
            </w:pPr>
          </w:p>
        </w:tc>
      </w:tr>
      <w:tr w:rsidR="00CE4EA3" w:rsidRPr="007A4EDD" w:rsidTr="00113CE1">
        <w:trPr>
          <w:jc w:val="center"/>
        </w:trPr>
        <w:tc>
          <w:tcPr>
            <w:tcW w:w="2004" w:type="pct"/>
            <w:shd w:val="clear" w:color="auto" w:fill="auto"/>
          </w:tcPr>
          <w:p w:rsidR="00CE4EA3" w:rsidRPr="007A4EDD" w:rsidRDefault="00CE4EA3" w:rsidP="00CE4EA3">
            <w:pPr>
              <w:spacing w:line="280" w:lineRule="exact"/>
              <w:rPr>
                <w:rFonts w:ascii="宋体" w:hAnsi="宋体"/>
                <w:szCs w:val="21"/>
              </w:rPr>
            </w:pPr>
            <w:r w:rsidRPr="007A4EDD">
              <w:rPr>
                <w:rFonts w:hint="eastAsia"/>
                <w:szCs w:val="21"/>
              </w:rPr>
              <w:t>04</w:t>
            </w:r>
            <w:r w:rsidRPr="007A4EDD">
              <w:rPr>
                <w:szCs w:val="21"/>
              </w:rPr>
              <w:tab/>
            </w:r>
            <w:r w:rsidRPr="007A4EDD">
              <w:rPr>
                <w:rFonts w:ascii="宋体" w:hAnsi="宋体" w:hint="eastAsia"/>
                <w:szCs w:val="21"/>
              </w:rPr>
              <w:t>生物与医学统计分析</w:t>
            </w:r>
          </w:p>
        </w:tc>
        <w:tc>
          <w:tcPr>
            <w:tcW w:w="483" w:type="pct"/>
            <w:shd w:val="clear" w:color="auto" w:fill="auto"/>
          </w:tcPr>
          <w:p w:rsidR="00CE4EA3" w:rsidRPr="007A4EDD" w:rsidRDefault="00CE4EA3" w:rsidP="00113CE1">
            <w:pPr>
              <w:spacing w:line="280" w:lineRule="exact"/>
              <w:rPr>
                <w:rFonts w:ascii="宋体" w:hAnsi="宋体"/>
                <w:szCs w:val="21"/>
              </w:rPr>
            </w:pPr>
          </w:p>
        </w:tc>
        <w:tc>
          <w:tcPr>
            <w:tcW w:w="1770" w:type="pct"/>
            <w:vMerge/>
            <w:shd w:val="clear" w:color="auto" w:fill="auto"/>
          </w:tcPr>
          <w:p w:rsidR="00CE4EA3" w:rsidRPr="007A4EDD" w:rsidRDefault="00CE4EA3" w:rsidP="00113CE1">
            <w:pPr>
              <w:spacing w:line="280" w:lineRule="exact"/>
              <w:rPr>
                <w:rFonts w:ascii="宋体" w:hAnsi="宋体"/>
                <w:szCs w:val="21"/>
              </w:rPr>
            </w:pPr>
          </w:p>
        </w:tc>
        <w:tc>
          <w:tcPr>
            <w:tcW w:w="743" w:type="pct"/>
            <w:shd w:val="clear" w:color="auto" w:fill="auto"/>
          </w:tcPr>
          <w:p w:rsidR="00CE4EA3" w:rsidRPr="007A4EDD" w:rsidRDefault="00CE4EA3" w:rsidP="00113CE1">
            <w:pPr>
              <w:spacing w:line="280" w:lineRule="exact"/>
              <w:rPr>
                <w:rFonts w:ascii="宋体" w:hAnsi="宋体"/>
                <w:szCs w:val="21"/>
              </w:rPr>
            </w:pPr>
          </w:p>
        </w:tc>
      </w:tr>
      <w:tr w:rsidR="00CE4EA3" w:rsidRPr="007A4EDD" w:rsidTr="00113CE1">
        <w:trPr>
          <w:jc w:val="center"/>
        </w:trPr>
        <w:tc>
          <w:tcPr>
            <w:tcW w:w="2004" w:type="pct"/>
            <w:shd w:val="clear" w:color="auto" w:fill="auto"/>
          </w:tcPr>
          <w:p w:rsidR="00CE4EA3" w:rsidRPr="007A4EDD" w:rsidRDefault="00CE4EA3" w:rsidP="00CE4EA3">
            <w:pPr>
              <w:spacing w:line="280" w:lineRule="exact"/>
              <w:rPr>
                <w:rFonts w:ascii="宋体" w:hAnsi="宋体"/>
                <w:szCs w:val="21"/>
              </w:rPr>
            </w:pPr>
            <w:r w:rsidRPr="007A4EDD">
              <w:rPr>
                <w:rFonts w:hint="eastAsia"/>
                <w:szCs w:val="21"/>
              </w:rPr>
              <w:t>05</w:t>
            </w:r>
            <w:r w:rsidRPr="007A4EDD">
              <w:rPr>
                <w:szCs w:val="21"/>
              </w:rPr>
              <w:tab/>
            </w:r>
            <w:r w:rsidRPr="007A4EDD">
              <w:rPr>
                <w:rFonts w:ascii="宋体" w:hAnsi="宋体" w:hint="eastAsia"/>
                <w:szCs w:val="21"/>
              </w:rPr>
              <w:t>社会统计与管理统计</w:t>
            </w:r>
          </w:p>
        </w:tc>
        <w:tc>
          <w:tcPr>
            <w:tcW w:w="483" w:type="pct"/>
            <w:shd w:val="clear" w:color="auto" w:fill="auto"/>
          </w:tcPr>
          <w:p w:rsidR="00CE4EA3" w:rsidRPr="007A4EDD" w:rsidRDefault="00CE4EA3" w:rsidP="00113CE1">
            <w:pPr>
              <w:spacing w:line="280" w:lineRule="exact"/>
              <w:rPr>
                <w:rFonts w:ascii="宋体" w:hAnsi="宋体"/>
                <w:szCs w:val="21"/>
              </w:rPr>
            </w:pPr>
          </w:p>
        </w:tc>
        <w:tc>
          <w:tcPr>
            <w:tcW w:w="1770" w:type="pct"/>
            <w:vMerge/>
            <w:shd w:val="clear" w:color="auto" w:fill="auto"/>
          </w:tcPr>
          <w:p w:rsidR="00CE4EA3" w:rsidRPr="007A4EDD" w:rsidRDefault="00CE4EA3" w:rsidP="00113CE1">
            <w:pPr>
              <w:spacing w:line="280" w:lineRule="exact"/>
              <w:rPr>
                <w:rFonts w:ascii="宋体" w:hAnsi="宋体"/>
                <w:szCs w:val="21"/>
              </w:rPr>
            </w:pPr>
          </w:p>
        </w:tc>
        <w:tc>
          <w:tcPr>
            <w:tcW w:w="743" w:type="pct"/>
            <w:shd w:val="clear" w:color="auto" w:fill="auto"/>
          </w:tcPr>
          <w:p w:rsidR="00CE4EA3" w:rsidRPr="007A4EDD" w:rsidRDefault="00CE4EA3" w:rsidP="00113CE1">
            <w:pPr>
              <w:spacing w:line="280" w:lineRule="exact"/>
              <w:rPr>
                <w:rFonts w:ascii="宋体" w:hAnsi="宋体"/>
                <w:szCs w:val="21"/>
              </w:rPr>
            </w:pPr>
          </w:p>
        </w:tc>
      </w:tr>
      <w:tr w:rsidR="00CE4EA3" w:rsidRPr="007A4EDD" w:rsidTr="00113CE1">
        <w:trPr>
          <w:jc w:val="center"/>
        </w:trPr>
        <w:tc>
          <w:tcPr>
            <w:tcW w:w="2004" w:type="pct"/>
            <w:shd w:val="clear" w:color="auto" w:fill="auto"/>
          </w:tcPr>
          <w:p w:rsidR="00CE4EA3" w:rsidRPr="007A4EDD" w:rsidRDefault="00CE4EA3" w:rsidP="00CE4EA3">
            <w:pPr>
              <w:spacing w:line="280" w:lineRule="exact"/>
              <w:rPr>
                <w:rFonts w:ascii="宋体" w:hAnsi="宋体"/>
                <w:szCs w:val="21"/>
              </w:rPr>
            </w:pPr>
            <w:r w:rsidRPr="007A4EDD">
              <w:rPr>
                <w:rFonts w:hint="eastAsia"/>
                <w:szCs w:val="21"/>
              </w:rPr>
              <w:t>06</w:t>
            </w:r>
            <w:r w:rsidRPr="007A4EDD">
              <w:rPr>
                <w:szCs w:val="21"/>
              </w:rPr>
              <w:tab/>
            </w:r>
            <w:r>
              <w:rPr>
                <w:rFonts w:hint="eastAsia"/>
                <w:szCs w:val="21"/>
              </w:rPr>
              <w:t>统计计算</w:t>
            </w:r>
            <w:r>
              <w:rPr>
                <w:szCs w:val="21"/>
              </w:rPr>
              <w:t>与</w:t>
            </w:r>
            <w:r>
              <w:rPr>
                <w:rFonts w:hint="eastAsia"/>
                <w:szCs w:val="21"/>
              </w:rPr>
              <w:t>应用软件</w:t>
            </w:r>
          </w:p>
        </w:tc>
        <w:tc>
          <w:tcPr>
            <w:tcW w:w="483" w:type="pct"/>
            <w:shd w:val="clear" w:color="auto" w:fill="auto"/>
          </w:tcPr>
          <w:p w:rsidR="00CE4EA3" w:rsidRPr="007A4EDD" w:rsidRDefault="00CE4EA3" w:rsidP="00113CE1">
            <w:pPr>
              <w:spacing w:line="280" w:lineRule="exact"/>
              <w:rPr>
                <w:rFonts w:ascii="宋体" w:hAnsi="宋体"/>
                <w:szCs w:val="21"/>
              </w:rPr>
            </w:pPr>
          </w:p>
        </w:tc>
        <w:tc>
          <w:tcPr>
            <w:tcW w:w="1770" w:type="pct"/>
            <w:shd w:val="clear" w:color="auto" w:fill="auto"/>
          </w:tcPr>
          <w:p w:rsidR="00CE4EA3" w:rsidRPr="007A4EDD" w:rsidRDefault="00CE4EA3" w:rsidP="00113CE1">
            <w:pPr>
              <w:spacing w:line="280" w:lineRule="exact"/>
              <w:rPr>
                <w:rFonts w:ascii="宋体" w:hAnsi="宋体"/>
                <w:szCs w:val="21"/>
              </w:rPr>
            </w:pPr>
          </w:p>
        </w:tc>
        <w:tc>
          <w:tcPr>
            <w:tcW w:w="743" w:type="pct"/>
            <w:shd w:val="clear" w:color="auto" w:fill="auto"/>
          </w:tcPr>
          <w:p w:rsidR="00CE4EA3" w:rsidRPr="007A4EDD" w:rsidRDefault="00CE4EA3" w:rsidP="00113CE1">
            <w:pPr>
              <w:spacing w:line="280" w:lineRule="exact"/>
              <w:rPr>
                <w:rFonts w:ascii="宋体" w:hAnsi="宋体"/>
                <w:szCs w:val="21"/>
              </w:rPr>
            </w:pPr>
          </w:p>
        </w:tc>
      </w:tr>
      <w:tr w:rsidR="00CE4EA3" w:rsidRPr="007A4EDD" w:rsidTr="00113CE1">
        <w:trPr>
          <w:jc w:val="center"/>
        </w:trPr>
        <w:tc>
          <w:tcPr>
            <w:tcW w:w="2004" w:type="pct"/>
            <w:shd w:val="clear" w:color="auto" w:fill="auto"/>
          </w:tcPr>
          <w:p w:rsidR="00CE4EA3" w:rsidRPr="007A4EDD" w:rsidRDefault="00CE4EA3" w:rsidP="00113CE1">
            <w:pPr>
              <w:spacing w:line="280" w:lineRule="exact"/>
              <w:rPr>
                <w:szCs w:val="21"/>
              </w:rPr>
            </w:pPr>
          </w:p>
          <w:p w:rsidR="00CE4EA3" w:rsidRPr="007A4EDD" w:rsidRDefault="00CE4EA3" w:rsidP="00113CE1">
            <w:pPr>
              <w:spacing w:line="280" w:lineRule="exact"/>
              <w:rPr>
                <w:szCs w:val="21"/>
              </w:rPr>
            </w:pPr>
          </w:p>
          <w:p w:rsidR="00CE4EA3" w:rsidRPr="007A4EDD" w:rsidRDefault="00CE4EA3" w:rsidP="00113CE1">
            <w:pPr>
              <w:spacing w:line="280" w:lineRule="exact"/>
              <w:rPr>
                <w:szCs w:val="21"/>
              </w:rPr>
            </w:pPr>
          </w:p>
          <w:p w:rsidR="00CE4EA3" w:rsidRPr="007A4EDD" w:rsidRDefault="00CE4EA3" w:rsidP="00113CE1">
            <w:pPr>
              <w:spacing w:line="280" w:lineRule="exact"/>
              <w:rPr>
                <w:szCs w:val="21"/>
              </w:rPr>
            </w:pPr>
          </w:p>
          <w:p w:rsidR="00CE4EA3" w:rsidRPr="007A4EDD" w:rsidRDefault="00CE4EA3" w:rsidP="00113CE1">
            <w:pPr>
              <w:spacing w:line="280" w:lineRule="exact"/>
              <w:rPr>
                <w:szCs w:val="21"/>
              </w:rPr>
            </w:pPr>
          </w:p>
          <w:p w:rsidR="00CE4EA3" w:rsidRPr="007A4EDD" w:rsidRDefault="00CE4EA3" w:rsidP="00113CE1">
            <w:pPr>
              <w:spacing w:line="280" w:lineRule="exact"/>
              <w:rPr>
                <w:szCs w:val="21"/>
              </w:rPr>
            </w:pPr>
          </w:p>
          <w:p w:rsidR="00CE4EA3" w:rsidRPr="007A4EDD" w:rsidRDefault="00CE4EA3" w:rsidP="00113CE1">
            <w:pPr>
              <w:spacing w:line="280" w:lineRule="exact"/>
              <w:rPr>
                <w:szCs w:val="21"/>
              </w:rPr>
            </w:pPr>
          </w:p>
          <w:p w:rsidR="00CE4EA3" w:rsidRPr="007A4EDD" w:rsidRDefault="00CE4EA3" w:rsidP="00113CE1">
            <w:pPr>
              <w:spacing w:line="280" w:lineRule="exact"/>
              <w:rPr>
                <w:szCs w:val="21"/>
              </w:rPr>
            </w:pPr>
          </w:p>
          <w:p w:rsidR="00CE4EA3" w:rsidRPr="007A4EDD" w:rsidRDefault="00CE4EA3" w:rsidP="00113CE1">
            <w:pPr>
              <w:spacing w:line="280" w:lineRule="exact"/>
              <w:rPr>
                <w:szCs w:val="21"/>
              </w:rPr>
            </w:pPr>
          </w:p>
          <w:p w:rsidR="00CE4EA3" w:rsidRPr="007A4EDD" w:rsidRDefault="00CE4EA3" w:rsidP="00113CE1">
            <w:pPr>
              <w:spacing w:line="280" w:lineRule="exact"/>
              <w:rPr>
                <w:szCs w:val="21"/>
              </w:rPr>
            </w:pPr>
          </w:p>
          <w:p w:rsidR="00CE4EA3" w:rsidRPr="007A4EDD" w:rsidRDefault="00CE4EA3" w:rsidP="00113CE1">
            <w:pPr>
              <w:spacing w:line="280" w:lineRule="exact"/>
              <w:rPr>
                <w:szCs w:val="21"/>
              </w:rPr>
            </w:pPr>
          </w:p>
          <w:p w:rsidR="00CE4EA3" w:rsidRPr="007A4EDD" w:rsidRDefault="00CE4EA3" w:rsidP="00113CE1">
            <w:pPr>
              <w:spacing w:line="280" w:lineRule="exact"/>
              <w:rPr>
                <w:szCs w:val="21"/>
              </w:rPr>
            </w:pPr>
          </w:p>
          <w:p w:rsidR="00CE4EA3" w:rsidRPr="007A4EDD" w:rsidRDefault="00CE4EA3" w:rsidP="00113CE1">
            <w:pPr>
              <w:spacing w:line="280" w:lineRule="exact"/>
              <w:rPr>
                <w:szCs w:val="21"/>
              </w:rPr>
            </w:pPr>
          </w:p>
          <w:p w:rsidR="00CE4EA3" w:rsidRPr="007A4EDD" w:rsidRDefault="00CE4EA3" w:rsidP="00113CE1">
            <w:pPr>
              <w:spacing w:line="280" w:lineRule="exact"/>
              <w:rPr>
                <w:szCs w:val="21"/>
              </w:rPr>
            </w:pPr>
          </w:p>
          <w:p w:rsidR="00CE4EA3" w:rsidRPr="007A4EDD" w:rsidRDefault="00CE4EA3" w:rsidP="00113CE1">
            <w:pPr>
              <w:spacing w:line="280" w:lineRule="exact"/>
              <w:rPr>
                <w:szCs w:val="21"/>
              </w:rPr>
            </w:pPr>
          </w:p>
          <w:p w:rsidR="00CE4EA3" w:rsidRPr="007A4EDD" w:rsidRDefault="00CE4EA3" w:rsidP="00113CE1">
            <w:pPr>
              <w:spacing w:line="280" w:lineRule="exact"/>
              <w:rPr>
                <w:szCs w:val="21"/>
              </w:rPr>
            </w:pPr>
          </w:p>
          <w:p w:rsidR="00CE4EA3" w:rsidRPr="007A4EDD" w:rsidRDefault="00CE4EA3" w:rsidP="00113CE1">
            <w:pPr>
              <w:spacing w:line="280" w:lineRule="exact"/>
              <w:rPr>
                <w:szCs w:val="21"/>
              </w:rPr>
            </w:pPr>
          </w:p>
          <w:p w:rsidR="00CE4EA3" w:rsidRPr="007A4EDD" w:rsidRDefault="00CE4EA3" w:rsidP="00113CE1">
            <w:pPr>
              <w:spacing w:line="280" w:lineRule="exact"/>
              <w:rPr>
                <w:szCs w:val="21"/>
              </w:rPr>
            </w:pPr>
          </w:p>
          <w:p w:rsidR="00CE4EA3" w:rsidRPr="007A4EDD" w:rsidRDefault="00CE4EA3" w:rsidP="00113CE1">
            <w:pPr>
              <w:spacing w:line="280" w:lineRule="exact"/>
              <w:rPr>
                <w:szCs w:val="21"/>
              </w:rPr>
            </w:pPr>
          </w:p>
          <w:p w:rsidR="00CE4EA3" w:rsidRPr="007A4EDD" w:rsidRDefault="00CE4EA3" w:rsidP="00113CE1">
            <w:pPr>
              <w:spacing w:line="280" w:lineRule="exact"/>
              <w:rPr>
                <w:szCs w:val="21"/>
              </w:rPr>
            </w:pPr>
          </w:p>
          <w:p w:rsidR="00CE4EA3" w:rsidRPr="007A4EDD" w:rsidRDefault="00CE4EA3" w:rsidP="00113CE1">
            <w:pPr>
              <w:spacing w:line="280" w:lineRule="exact"/>
              <w:rPr>
                <w:szCs w:val="21"/>
              </w:rPr>
            </w:pPr>
          </w:p>
          <w:p w:rsidR="00CE4EA3" w:rsidRPr="007A4EDD" w:rsidRDefault="00CE4EA3" w:rsidP="00113CE1">
            <w:pPr>
              <w:spacing w:line="280" w:lineRule="exact"/>
              <w:rPr>
                <w:szCs w:val="21"/>
              </w:rPr>
            </w:pPr>
          </w:p>
          <w:p w:rsidR="00CE4EA3" w:rsidRPr="007A4EDD" w:rsidRDefault="00CE4EA3" w:rsidP="00113CE1">
            <w:pPr>
              <w:spacing w:line="280" w:lineRule="exact"/>
              <w:rPr>
                <w:szCs w:val="21"/>
              </w:rPr>
            </w:pPr>
          </w:p>
          <w:p w:rsidR="00CE4EA3" w:rsidRPr="007A4EDD" w:rsidRDefault="00CE4EA3" w:rsidP="00113CE1">
            <w:pPr>
              <w:spacing w:line="280" w:lineRule="exact"/>
              <w:rPr>
                <w:szCs w:val="21"/>
              </w:rPr>
            </w:pPr>
          </w:p>
          <w:p w:rsidR="00CE4EA3" w:rsidRPr="007A4EDD" w:rsidRDefault="00CE4EA3" w:rsidP="00113CE1">
            <w:pPr>
              <w:spacing w:line="280" w:lineRule="exact"/>
              <w:rPr>
                <w:szCs w:val="21"/>
              </w:rPr>
            </w:pPr>
          </w:p>
          <w:p w:rsidR="00CE4EA3" w:rsidRPr="007A4EDD" w:rsidRDefault="00CE4EA3" w:rsidP="00113CE1">
            <w:pPr>
              <w:spacing w:line="280" w:lineRule="exact"/>
              <w:rPr>
                <w:szCs w:val="21"/>
              </w:rPr>
            </w:pPr>
          </w:p>
          <w:p w:rsidR="00CE4EA3" w:rsidRPr="007A4EDD" w:rsidRDefault="00CE4EA3" w:rsidP="00113CE1">
            <w:pPr>
              <w:spacing w:line="280" w:lineRule="exact"/>
              <w:rPr>
                <w:szCs w:val="21"/>
              </w:rPr>
            </w:pPr>
          </w:p>
          <w:p w:rsidR="00CE4EA3" w:rsidRPr="007A4EDD" w:rsidRDefault="00CE4EA3" w:rsidP="00113CE1">
            <w:pPr>
              <w:spacing w:line="280" w:lineRule="exact"/>
              <w:rPr>
                <w:szCs w:val="21"/>
              </w:rPr>
            </w:pPr>
          </w:p>
          <w:p w:rsidR="00CE4EA3" w:rsidRPr="007A4EDD" w:rsidRDefault="00CE4EA3" w:rsidP="00113CE1">
            <w:pPr>
              <w:spacing w:line="280" w:lineRule="exact"/>
              <w:rPr>
                <w:szCs w:val="21"/>
              </w:rPr>
            </w:pPr>
          </w:p>
          <w:p w:rsidR="00CE4EA3" w:rsidRPr="007A4EDD" w:rsidRDefault="00CE4EA3" w:rsidP="00113CE1">
            <w:pPr>
              <w:spacing w:line="280" w:lineRule="exact"/>
              <w:rPr>
                <w:szCs w:val="21"/>
              </w:rPr>
            </w:pPr>
          </w:p>
          <w:p w:rsidR="00CE4EA3" w:rsidRPr="007A4EDD" w:rsidRDefault="00CE4EA3" w:rsidP="00113CE1">
            <w:pPr>
              <w:spacing w:line="280" w:lineRule="exact"/>
              <w:rPr>
                <w:szCs w:val="21"/>
              </w:rPr>
            </w:pPr>
          </w:p>
        </w:tc>
        <w:tc>
          <w:tcPr>
            <w:tcW w:w="483" w:type="pct"/>
            <w:shd w:val="clear" w:color="auto" w:fill="auto"/>
          </w:tcPr>
          <w:p w:rsidR="00CE4EA3" w:rsidRPr="007A4EDD" w:rsidRDefault="00CE4EA3" w:rsidP="00113CE1">
            <w:pPr>
              <w:spacing w:line="280" w:lineRule="exact"/>
              <w:rPr>
                <w:rFonts w:ascii="宋体" w:hAnsi="宋体"/>
                <w:szCs w:val="21"/>
              </w:rPr>
            </w:pPr>
          </w:p>
        </w:tc>
        <w:tc>
          <w:tcPr>
            <w:tcW w:w="1770" w:type="pct"/>
            <w:shd w:val="clear" w:color="auto" w:fill="auto"/>
          </w:tcPr>
          <w:p w:rsidR="00CE4EA3" w:rsidRPr="007A4EDD" w:rsidRDefault="00CE4EA3" w:rsidP="00113CE1">
            <w:pPr>
              <w:spacing w:line="280" w:lineRule="exact"/>
              <w:rPr>
                <w:rFonts w:ascii="宋体" w:hAnsi="宋体"/>
                <w:szCs w:val="21"/>
              </w:rPr>
            </w:pPr>
          </w:p>
        </w:tc>
        <w:tc>
          <w:tcPr>
            <w:tcW w:w="743" w:type="pct"/>
            <w:shd w:val="clear" w:color="auto" w:fill="auto"/>
          </w:tcPr>
          <w:p w:rsidR="00CE4EA3" w:rsidRPr="007A4EDD" w:rsidRDefault="00CE4EA3" w:rsidP="00113CE1">
            <w:pPr>
              <w:spacing w:line="280" w:lineRule="exact"/>
              <w:rPr>
                <w:rFonts w:ascii="宋体" w:hAnsi="宋体"/>
                <w:szCs w:val="21"/>
              </w:rPr>
            </w:pPr>
          </w:p>
        </w:tc>
      </w:tr>
    </w:tbl>
    <w:p w:rsidR="004E4044" w:rsidRPr="00CE4EA3" w:rsidRDefault="004E4044" w:rsidP="00CE4EA3"/>
    <w:sectPr w:rsidR="004E4044" w:rsidRPr="00CE4EA3" w:rsidSect="00B7770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678C" w:rsidRDefault="0096678C" w:rsidP="00CE4EA3">
      <w:r>
        <w:separator/>
      </w:r>
    </w:p>
  </w:endnote>
  <w:endnote w:type="continuationSeparator" w:id="1">
    <w:p w:rsidR="0096678C" w:rsidRDefault="0096678C" w:rsidP="00CE4E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Calibri Light">
    <w:altName w:val="Segoe UI"/>
    <w:charset w:val="00"/>
    <w:family w:val="swiss"/>
    <w:pitch w:val="variable"/>
    <w:sig w:usb0="A00002EF" w:usb1="4000207B" w:usb2="00000000" w:usb3="00000000" w:csb0="0000019F" w:csb1="00000000"/>
  </w:font>
  <w:font w:name="仿宋">
    <w:altName w:val="Arial Unicode MS"/>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678C" w:rsidRDefault="0096678C" w:rsidP="00CE4EA3">
      <w:r>
        <w:separator/>
      </w:r>
    </w:p>
  </w:footnote>
  <w:footnote w:type="continuationSeparator" w:id="1">
    <w:p w:rsidR="0096678C" w:rsidRDefault="0096678C" w:rsidP="00CE4EA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2C1230"/>
    <w:multiLevelType w:val="hybridMultilevel"/>
    <w:tmpl w:val="6DA6F990"/>
    <w:lvl w:ilvl="0" w:tplc="90BAA0FC">
      <w:start w:val="1"/>
      <w:numFmt w:val="decimalZero"/>
      <w:lvlText w:val="%1"/>
      <w:lvlJc w:val="left"/>
      <w:pPr>
        <w:ind w:left="420" w:hanging="420"/>
      </w:pPr>
      <w:rPr>
        <w:rFonts w:ascii="Times New Roman"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6BD6F63"/>
    <w:multiLevelType w:val="hybridMultilevel"/>
    <w:tmpl w:val="02DC2A4E"/>
    <w:lvl w:ilvl="0" w:tplc="39F270FC">
      <w:start w:val="1"/>
      <w:numFmt w:val="decimalZero"/>
      <w:lvlText w:val="%1"/>
      <w:lvlJc w:val="left"/>
      <w:pPr>
        <w:ind w:left="420" w:hanging="420"/>
      </w:pPr>
      <w:rPr>
        <w:rFonts w:ascii="Times New Roman"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7AD1642E"/>
    <w:multiLevelType w:val="hybridMultilevel"/>
    <w:tmpl w:val="07246ABE"/>
    <w:lvl w:ilvl="0" w:tplc="3992EFB8">
      <w:start w:val="1"/>
      <w:numFmt w:val="decimalZero"/>
      <w:lvlText w:val="%1"/>
      <w:lvlJc w:val="left"/>
      <w:pPr>
        <w:ind w:left="420" w:hanging="420"/>
      </w:pPr>
      <w:rPr>
        <w:rFonts w:ascii="Times New Roman"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365CA"/>
    <w:rsid w:val="00035360"/>
    <w:rsid w:val="00052363"/>
    <w:rsid w:val="000703C0"/>
    <w:rsid w:val="000A5B83"/>
    <w:rsid w:val="001518F3"/>
    <w:rsid w:val="001909A4"/>
    <w:rsid w:val="001E6C86"/>
    <w:rsid w:val="00214212"/>
    <w:rsid w:val="002A563F"/>
    <w:rsid w:val="002B0631"/>
    <w:rsid w:val="002C2C37"/>
    <w:rsid w:val="004E4044"/>
    <w:rsid w:val="005256A5"/>
    <w:rsid w:val="00651E8D"/>
    <w:rsid w:val="006D4AE4"/>
    <w:rsid w:val="006E562C"/>
    <w:rsid w:val="00702393"/>
    <w:rsid w:val="0073146C"/>
    <w:rsid w:val="00782BE7"/>
    <w:rsid w:val="007E02A9"/>
    <w:rsid w:val="008C7963"/>
    <w:rsid w:val="0096678C"/>
    <w:rsid w:val="009F47AD"/>
    <w:rsid w:val="00A365CA"/>
    <w:rsid w:val="00B703EB"/>
    <w:rsid w:val="00B77702"/>
    <w:rsid w:val="00CE4EA3"/>
    <w:rsid w:val="00D4462A"/>
    <w:rsid w:val="00D67C0A"/>
    <w:rsid w:val="00D92D6A"/>
    <w:rsid w:val="00DC306A"/>
    <w:rsid w:val="00E500A1"/>
    <w:rsid w:val="00F947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4EA3"/>
    <w:pPr>
      <w:widowControl w:val="0"/>
      <w:jc w:val="both"/>
    </w:pPr>
    <w:rPr>
      <w:rFonts w:ascii="Times New Roman" w:eastAsia="宋体" w:hAnsi="Times New Roman" w:cs="Times New Roman"/>
      <w:szCs w:val="24"/>
    </w:rPr>
  </w:style>
  <w:style w:type="paragraph" w:styleId="1">
    <w:name w:val="heading 1"/>
    <w:basedOn w:val="a"/>
    <w:next w:val="a"/>
    <w:link w:val="1Char"/>
    <w:qFormat/>
    <w:rsid w:val="00CE4EA3"/>
    <w:pPr>
      <w:keepNext/>
      <w:keepLines/>
      <w:spacing w:before="310" w:after="280" w:line="360" w:lineRule="auto"/>
      <w:jc w:val="center"/>
      <w:outlineLvl w:val="0"/>
    </w:pPr>
    <w:rPr>
      <w:rFonts w:eastAsia="黑体"/>
      <w:b/>
      <w:kern w:val="44"/>
      <w:sz w:val="32"/>
      <w:szCs w:val="20"/>
    </w:rPr>
  </w:style>
  <w:style w:type="paragraph" w:styleId="2">
    <w:name w:val="heading 2"/>
    <w:basedOn w:val="a"/>
    <w:next w:val="a0"/>
    <w:link w:val="2Char"/>
    <w:qFormat/>
    <w:rsid w:val="00CE4EA3"/>
    <w:pPr>
      <w:keepNext/>
      <w:keepLines/>
      <w:spacing w:beforeLines="50" w:afterLines="50" w:line="280" w:lineRule="exact"/>
      <w:outlineLvl w:val="1"/>
    </w:pPr>
    <w:rPr>
      <w:rFonts w:eastAsia="黑体"/>
      <w:b/>
      <w:sz w:val="28"/>
      <w:szCs w:val="32"/>
    </w:rPr>
  </w:style>
  <w:style w:type="paragraph" w:styleId="3">
    <w:name w:val="heading 3"/>
    <w:basedOn w:val="a"/>
    <w:next w:val="a"/>
    <w:link w:val="3Char"/>
    <w:qFormat/>
    <w:rsid w:val="00CE4EA3"/>
    <w:pPr>
      <w:keepNext/>
      <w:keepLines/>
      <w:spacing w:line="290" w:lineRule="exact"/>
      <w:outlineLvl w:val="2"/>
    </w:pPr>
    <w:rPr>
      <w:rFonts w:eastAsia="黑体"/>
      <w:b/>
      <w:bCs/>
      <w:sz w:val="24"/>
      <w:szCs w:val="32"/>
    </w:rPr>
  </w:style>
  <w:style w:type="paragraph" w:styleId="4">
    <w:name w:val="heading 4"/>
    <w:basedOn w:val="a"/>
    <w:next w:val="a"/>
    <w:link w:val="4Char"/>
    <w:uiPriority w:val="9"/>
    <w:semiHidden/>
    <w:unhideWhenUsed/>
    <w:qFormat/>
    <w:rsid w:val="00CE4EA3"/>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CE4EA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CE4EA3"/>
    <w:rPr>
      <w:sz w:val="18"/>
      <w:szCs w:val="18"/>
    </w:rPr>
  </w:style>
  <w:style w:type="paragraph" w:styleId="a5">
    <w:name w:val="footer"/>
    <w:basedOn w:val="a"/>
    <w:link w:val="Char0"/>
    <w:uiPriority w:val="99"/>
    <w:unhideWhenUsed/>
    <w:rsid w:val="00CE4EA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CE4EA3"/>
    <w:rPr>
      <w:sz w:val="18"/>
      <w:szCs w:val="18"/>
    </w:rPr>
  </w:style>
  <w:style w:type="character" w:customStyle="1" w:styleId="1Char">
    <w:name w:val="标题 1 Char"/>
    <w:basedOn w:val="a1"/>
    <w:link w:val="1"/>
    <w:rsid w:val="00CE4EA3"/>
    <w:rPr>
      <w:rFonts w:ascii="Times New Roman" w:eastAsia="黑体" w:hAnsi="Times New Roman" w:cs="Times New Roman"/>
      <w:b/>
      <w:kern w:val="44"/>
      <w:sz w:val="32"/>
      <w:szCs w:val="20"/>
    </w:rPr>
  </w:style>
  <w:style w:type="character" w:customStyle="1" w:styleId="2Char">
    <w:name w:val="标题 2 Char"/>
    <w:basedOn w:val="a1"/>
    <w:link w:val="2"/>
    <w:rsid w:val="00CE4EA3"/>
    <w:rPr>
      <w:rFonts w:ascii="Times New Roman" w:eastAsia="黑体" w:hAnsi="Times New Roman" w:cs="Times New Roman"/>
      <w:b/>
      <w:sz w:val="28"/>
      <w:szCs w:val="32"/>
    </w:rPr>
  </w:style>
  <w:style w:type="character" w:customStyle="1" w:styleId="3Char">
    <w:name w:val="标题 3 Char"/>
    <w:basedOn w:val="a1"/>
    <w:link w:val="3"/>
    <w:rsid w:val="00CE4EA3"/>
    <w:rPr>
      <w:rFonts w:ascii="Times New Roman" w:eastAsia="黑体" w:hAnsi="Times New Roman" w:cs="Times New Roman"/>
      <w:b/>
      <w:bCs/>
      <w:sz w:val="24"/>
      <w:szCs w:val="32"/>
    </w:rPr>
  </w:style>
  <w:style w:type="paragraph" w:styleId="a0">
    <w:name w:val="Normal Indent"/>
    <w:basedOn w:val="a"/>
    <w:uiPriority w:val="99"/>
    <w:semiHidden/>
    <w:unhideWhenUsed/>
    <w:rsid w:val="00CE4EA3"/>
    <w:pPr>
      <w:ind w:firstLineChars="200" w:firstLine="420"/>
    </w:pPr>
  </w:style>
  <w:style w:type="character" w:customStyle="1" w:styleId="4Char">
    <w:name w:val="标题 4 Char"/>
    <w:basedOn w:val="a1"/>
    <w:link w:val="4"/>
    <w:uiPriority w:val="9"/>
    <w:semiHidden/>
    <w:rsid w:val="00CE4EA3"/>
    <w:rPr>
      <w:rFonts w:asciiTheme="majorHAnsi" w:eastAsiaTheme="majorEastAsia" w:hAnsiTheme="majorHAnsi" w:cstheme="majorBidi"/>
      <w:b/>
      <w:bCs/>
      <w:sz w:val="28"/>
      <w:szCs w:val="28"/>
    </w:rPr>
  </w:style>
  <w:style w:type="paragraph" w:styleId="a6">
    <w:name w:val="List Paragraph"/>
    <w:basedOn w:val="a"/>
    <w:uiPriority w:val="34"/>
    <w:qFormat/>
    <w:rsid w:val="00CE4EA3"/>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5</Pages>
  <Words>464</Words>
  <Characters>2648</Characters>
  <Application>Microsoft Office Word</Application>
  <DocSecurity>0</DocSecurity>
  <Lines>22</Lines>
  <Paragraphs>6</Paragraphs>
  <ScaleCrop>false</ScaleCrop>
  <Company>Microsoft</Company>
  <LinksUpToDate>false</LinksUpToDate>
  <CharactersWithSpaces>3106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gzy</dc:creator>
  <cp:keywords/>
  <dc:description/>
  <cp:lastModifiedBy>User</cp:lastModifiedBy>
  <cp:revision>19</cp:revision>
  <dcterms:created xsi:type="dcterms:W3CDTF">2015-06-18T02:30:00Z</dcterms:created>
  <dcterms:modified xsi:type="dcterms:W3CDTF">2015-06-29T09:31:00Z</dcterms:modified>
</cp:coreProperties>
</file>